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38" w:rsidRPr="008D2106" w:rsidRDefault="00797438" w:rsidP="00797438">
      <w:pPr>
        <w:ind w:firstLine="284"/>
        <w:jc w:val="both"/>
        <w:rPr>
          <w:b/>
          <w:sz w:val="28"/>
          <w:szCs w:val="28"/>
          <w:u w:val="single"/>
        </w:rPr>
      </w:pPr>
      <w:r w:rsidRPr="008D2106">
        <w:rPr>
          <w:b/>
          <w:sz w:val="28"/>
          <w:szCs w:val="28"/>
          <w:u w:val="single"/>
        </w:rPr>
        <w:t>Nom pour BDD:</w:t>
      </w:r>
    </w:p>
    <w:p w:rsidR="00797438" w:rsidRDefault="00797438" w:rsidP="00797438">
      <w:pPr>
        <w:jc w:val="both"/>
        <w:rPr>
          <w:b/>
          <w:u w:val="single"/>
        </w:rPr>
      </w:pPr>
    </w:p>
    <w:p w:rsidR="00797438" w:rsidRDefault="0078525D" w:rsidP="00797438">
      <w:pPr>
        <w:numPr>
          <w:ilvl w:val="0"/>
          <w:numId w:val="7"/>
        </w:numPr>
        <w:ind w:left="1276" w:hanging="283"/>
        <w:jc w:val="both"/>
      </w:pPr>
      <w:r>
        <w:t xml:space="preserve">Epicéas Croix </w:t>
      </w:r>
      <w:proofErr w:type="spellStart"/>
      <w:r>
        <w:t>S</w:t>
      </w:r>
      <w:r w:rsidR="00797438">
        <w:t>caille</w:t>
      </w:r>
      <w:proofErr w:type="spellEnd"/>
      <w:r w:rsidR="00797438">
        <w:t xml:space="preserve"> fertilisés</w:t>
      </w:r>
    </w:p>
    <w:p w:rsidR="00797438" w:rsidRPr="0061503F" w:rsidRDefault="00797438" w:rsidP="00797438">
      <w:pPr>
        <w:ind w:left="1425"/>
        <w:jc w:val="both"/>
      </w:pPr>
    </w:p>
    <w:p w:rsidR="00797438" w:rsidRPr="008D2106" w:rsidRDefault="00797438" w:rsidP="00797438">
      <w:pPr>
        <w:ind w:firstLine="284"/>
        <w:jc w:val="both"/>
        <w:rPr>
          <w:b/>
          <w:sz w:val="28"/>
          <w:szCs w:val="28"/>
          <w:u w:val="single"/>
        </w:rPr>
      </w:pPr>
      <w:r w:rsidRPr="008D2106">
        <w:rPr>
          <w:b/>
          <w:sz w:val="28"/>
          <w:szCs w:val="28"/>
          <w:u w:val="single"/>
        </w:rPr>
        <w:t>Nom complet :</w:t>
      </w:r>
    </w:p>
    <w:p w:rsidR="00797438" w:rsidRDefault="00797438" w:rsidP="00797438">
      <w:pPr>
        <w:jc w:val="both"/>
        <w:rPr>
          <w:b/>
          <w:u w:val="single"/>
        </w:rPr>
      </w:pPr>
    </w:p>
    <w:p w:rsidR="00797438" w:rsidRPr="0061503F" w:rsidRDefault="0078525D" w:rsidP="00797438">
      <w:pPr>
        <w:numPr>
          <w:ilvl w:val="0"/>
          <w:numId w:val="7"/>
        </w:numPr>
        <w:ind w:left="1276" w:hanging="283"/>
        <w:jc w:val="both"/>
      </w:pPr>
      <w:r>
        <w:t>Etude dendroécologique d’une plantation d’épicéa commun (Picea abies (L.) Karst.) adulte fertilisée dans les Ardennes.</w:t>
      </w:r>
    </w:p>
    <w:p w:rsidR="00797438" w:rsidRDefault="00797438" w:rsidP="00797438">
      <w:pPr>
        <w:jc w:val="both"/>
        <w:rPr>
          <w:b/>
          <w:u w:val="single"/>
        </w:rPr>
      </w:pPr>
    </w:p>
    <w:p w:rsidR="00797438" w:rsidRPr="008D2106" w:rsidRDefault="00797438" w:rsidP="00797438">
      <w:pPr>
        <w:ind w:firstLine="284"/>
        <w:jc w:val="both"/>
        <w:rPr>
          <w:b/>
          <w:sz w:val="28"/>
          <w:szCs w:val="28"/>
          <w:u w:val="single"/>
        </w:rPr>
      </w:pPr>
      <w:r w:rsidRPr="008D2106">
        <w:rPr>
          <w:b/>
          <w:sz w:val="28"/>
          <w:szCs w:val="28"/>
          <w:u w:val="single"/>
        </w:rPr>
        <w:t>Abrégé :</w:t>
      </w:r>
    </w:p>
    <w:p w:rsidR="00797438" w:rsidRDefault="00797438" w:rsidP="00797438">
      <w:pPr>
        <w:ind w:firstLine="284"/>
        <w:jc w:val="both"/>
        <w:rPr>
          <w:b/>
          <w:u w:val="single"/>
        </w:rPr>
      </w:pPr>
    </w:p>
    <w:p w:rsidR="00797438" w:rsidRPr="006421E3" w:rsidRDefault="0078525D" w:rsidP="00797438">
      <w:pPr>
        <w:numPr>
          <w:ilvl w:val="0"/>
          <w:numId w:val="7"/>
        </w:numPr>
        <w:jc w:val="both"/>
      </w:pPr>
      <w:r>
        <w:t>EpXsF1</w:t>
      </w:r>
    </w:p>
    <w:p w:rsidR="00797438" w:rsidRPr="00953309" w:rsidRDefault="00797438" w:rsidP="00797438">
      <w:pPr>
        <w:jc w:val="both"/>
      </w:pPr>
    </w:p>
    <w:p w:rsidR="00797438" w:rsidRPr="008D2106" w:rsidRDefault="00797438" w:rsidP="00797438">
      <w:pPr>
        <w:ind w:firstLine="284"/>
        <w:jc w:val="both"/>
        <w:rPr>
          <w:b/>
          <w:sz w:val="28"/>
          <w:szCs w:val="28"/>
          <w:u w:val="single"/>
        </w:rPr>
      </w:pPr>
      <w:r w:rsidRPr="008D2106">
        <w:rPr>
          <w:b/>
          <w:sz w:val="28"/>
          <w:szCs w:val="28"/>
          <w:u w:val="single"/>
        </w:rPr>
        <w:t>Résumé :</w:t>
      </w:r>
    </w:p>
    <w:p w:rsidR="00F85D27" w:rsidRPr="00953309" w:rsidRDefault="00F85D27" w:rsidP="00797438">
      <w:pPr>
        <w:ind w:firstLine="284"/>
        <w:jc w:val="both"/>
        <w:rPr>
          <w:b/>
          <w:u w:val="single"/>
        </w:rPr>
      </w:pPr>
    </w:p>
    <w:p w:rsidR="00797438" w:rsidRDefault="0078525D" w:rsidP="00797438">
      <w:pPr>
        <w:numPr>
          <w:ilvl w:val="0"/>
          <w:numId w:val="2"/>
        </w:numPr>
        <w:spacing w:after="200" w:line="276" w:lineRule="auto"/>
        <w:ind w:left="1276" w:hanging="283"/>
        <w:jc w:val="both"/>
      </w:pPr>
      <w:r>
        <w:t xml:space="preserve">En 1981, Claude Nys a installé un dispositif de fertilisation d’épicéas adultes comprenant 4 modalités de traitement (témoin, N, P, Ca, </w:t>
      </w:r>
      <w:proofErr w:type="spellStart"/>
      <w:r>
        <w:t>PCa</w:t>
      </w:r>
      <w:proofErr w:type="spellEnd"/>
      <w:r>
        <w:t xml:space="preserve">), dans une plantation recevant de grandes quantités d’azote atmosphériques, puisque située dans les Ardennes primaires. En 1986, des symptômes de dépérissement sont apparus, surtout dans les placeaux témoins et azote. En 1992, une étude combinant </w:t>
      </w:r>
      <w:r w:rsidR="001A1A9F">
        <w:t>phytoécologie et dendrochronologie a montré :</w:t>
      </w:r>
    </w:p>
    <w:p w:rsidR="001A1A9F" w:rsidRDefault="001A1A9F" w:rsidP="001A1A9F">
      <w:pPr>
        <w:numPr>
          <w:ilvl w:val="2"/>
          <w:numId w:val="2"/>
        </w:numPr>
        <w:spacing w:after="200" w:line="276" w:lineRule="auto"/>
        <w:jc w:val="both"/>
      </w:pPr>
      <w:r>
        <w:t>Une nette amélioration de la fertilité stationnelle suite à un apport de calcium se traduisant par une augmentation de la diversité floristique</w:t>
      </w:r>
      <w:r w:rsidR="00884D6E">
        <w:t xml:space="preserve"> </w:t>
      </w:r>
      <w:r>
        <w:t>(développement des cortèges neutroclines) et par la modification de l’h</w:t>
      </w:r>
      <w:r w:rsidR="00C104C6">
        <w:t>umus (passage du moder au mull),</w:t>
      </w:r>
    </w:p>
    <w:p w:rsidR="001A1A9F" w:rsidRDefault="00C104C6" w:rsidP="001A1A9F">
      <w:pPr>
        <w:numPr>
          <w:ilvl w:val="2"/>
          <w:numId w:val="2"/>
        </w:numPr>
        <w:spacing w:after="200" w:line="276" w:lineRule="auto"/>
        <w:jc w:val="both"/>
      </w:pPr>
      <w:r>
        <w:t>l</w:t>
      </w:r>
      <w:r w:rsidR="001A1A9F">
        <w:t>e maintien de la fertilité originelle malgré l’</w:t>
      </w:r>
      <w:r>
        <w:t>enrésinement,</w:t>
      </w:r>
    </w:p>
    <w:p w:rsidR="00C104C6" w:rsidRDefault="00C104C6" w:rsidP="001A1A9F">
      <w:pPr>
        <w:numPr>
          <w:ilvl w:val="2"/>
          <w:numId w:val="2"/>
        </w:numPr>
        <w:spacing w:after="200" w:line="276" w:lineRule="auto"/>
        <w:jc w:val="both"/>
      </w:pPr>
      <w:r>
        <w:t>la capacité d’un peuplement adulte à répondre rapidement et positivement à une amélioration des conditions stationnelles,</w:t>
      </w:r>
    </w:p>
    <w:p w:rsidR="00C104C6" w:rsidRDefault="00C104C6" w:rsidP="001A1A9F">
      <w:pPr>
        <w:numPr>
          <w:ilvl w:val="2"/>
          <w:numId w:val="2"/>
        </w:numPr>
        <w:spacing w:after="200" w:line="276" w:lineRule="auto"/>
        <w:jc w:val="both"/>
      </w:pPr>
      <w:r>
        <w:t>une augmentation de vigueur des épicéas suite à l’apport de calcium,</w:t>
      </w:r>
    </w:p>
    <w:p w:rsidR="00C104C6" w:rsidRDefault="00C104C6" w:rsidP="001A1A9F">
      <w:pPr>
        <w:numPr>
          <w:ilvl w:val="2"/>
          <w:numId w:val="2"/>
        </w:numPr>
        <w:spacing w:after="200" w:line="276" w:lineRule="auto"/>
        <w:jc w:val="both"/>
      </w:pPr>
      <w:r>
        <w:t>le  calcium à amoindri l’effet dépressif des périodes de crises climatiques sur la vigueur des épicéas,</w:t>
      </w:r>
    </w:p>
    <w:p w:rsidR="00C104C6" w:rsidRDefault="00C104C6" w:rsidP="001A1A9F">
      <w:pPr>
        <w:numPr>
          <w:ilvl w:val="2"/>
          <w:numId w:val="2"/>
        </w:numPr>
        <w:spacing w:after="200" w:line="276" w:lineRule="auto"/>
        <w:jc w:val="both"/>
      </w:pPr>
      <w:r>
        <w:t xml:space="preserve">l’azote a augmenté la </w:t>
      </w:r>
      <w:r w:rsidR="00CD4140">
        <w:t>sensibilité des arbres pendant l</w:t>
      </w:r>
      <w:r>
        <w:t>es mêmes périodes</w:t>
      </w:r>
      <w:r w:rsidR="002008C4">
        <w:t>,</w:t>
      </w:r>
    </w:p>
    <w:p w:rsidR="00C104C6" w:rsidRDefault="002008C4" w:rsidP="001A1A9F">
      <w:pPr>
        <w:numPr>
          <w:ilvl w:val="2"/>
          <w:numId w:val="2"/>
        </w:numPr>
        <w:spacing w:after="200" w:line="276" w:lineRule="auto"/>
        <w:jc w:val="both"/>
      </w:pPr>
      <w:r>
        <w:t>la grande précision de ce type d’approche pour étudier l’effet d’une fertilisation sur un peuplement,</w:t>
      </w:r>
    </w:p>
    <w:p w:rsidR="002008C4" w:rsidRPr="0078525D" w:rsidRDefault="002008C4" w:rsidP="001A1A9F">
      <w:pPr>
        <w:numPr>
          <w:ilvl w:val="2"/>
          <w:numId w:val="2"/>
        </w:numPr>
        <w:spacing w:after="200" w:line="276" w:lineRule="auto"/>
        <w:jc w:val="both"/>
      </w:pPr>
      <w:r>
        <w:t>que le dépérissement de la plantation a été prédisposé par la pauvreté des sols, déclenché par les déséquilibres nutritionnels dus aux apports d’azote et aggravé par les périodes sèches récentes.</w:t>
      </w:r>
    </w:p>
    <w:p w:rsidR="00797438" w:rsidRPr="008D2106" w:rsidRDefault="00797438" w:rsidP="00797438">
      <w:pPr>
        <w:ind w:firstLine="360"/>
        <w:jc w:val="both"/>
        <w:rPr>
          <w:b/>
          <w:sz w:val="28"/>
          <w:szCs w:val="28"/>
          <w:u w:val="single"/>
        </w:rPr>
      </w:pPr>
      <w:r w:rsidRPr="008D2106">
        <w:rPr>
          <w:b/>
          <w:sz w:val="28"/>
          <w:szCs w:val="28"/>
          <w:u w:val="single"/>
        </w:rPr>
        <w:t xml:space="preserve">Objectifs : </w:t>
      </w:r>
    </w:p>
    <w:p w:rsidR="00797438" w:rsidRPr="00953309" w:rsidRDefault="00797438" w:rsidP="00797438">
      <w:pPr>
        <w:jc w:val="both"/>
      </w:pPr>
    </w:p>
    <w:p w:rsidR="00797438" w:rsidRDefault="00CB693D" w:rsidP="00797438">
      <w:pPr>
        <w:numPr>
          <w:ilvl w:val="0"/>
          <w:numId w:val="1"/>
        </w:numPr>
        <w:tabs>
          <w:tab w:val="clear" w:pos="720"/>
          <w:tab w:val="num" w:pos="1276"/>
        </w:tabs>
        <w:spacing w:after="200" w:line="276" w:lineRule="auto"/>
        <w:ind w:left="1276" w:hanging="283"/>
        <w:jc w:val="both"/>
      </w:pPr>
      <w:r>
        <w:t xml:space="preserve">Suite aux observations de </w:t>
      </w:r>
      <w:r w:rsidR="008D2106">
        <w:t xml:space="preserve">Claude </w:t>
      </w:r>
      <w:r>
        <w:t xml:space="preserve">Nys qui concluait que l’azote était responsable du dépérissement observé et que le calcium  pouvait préserver la santé des épicéas, Jean-François Picard et Nicolas Fehlen ont analysé plus en détail les réponses du peuplement aux différents apports pour comprendre : </w:t>
      </w:r>
    </w:p>
    <w:p w:rsidR="00CB693D" w:rsidRDefault="00CB693D" w:rsidP="00CB693D">
      <w:pPr>
        <w:numPr>
          <w:ilvl w:val="2"/>
          <w:numId w:val="1"/>
        </w:numPr>
        <w:spacing w:after="200" w:line="276" w:lineRule="auto"/>
        <w:jc w:val="both"/>
      </w:pPr>
      <w:r>
        <w:t>Les effets des apports sur les conditions stationnelles,</w:t>
      </w:r>
    </w:p>
    <w:p w:rsidR="00CB693D" w:rsidRDefault="00CB693D" w:rsidP="00CB693D">
      <w:pPr>
        <w:numPr>
          <w:ilvl w:val="2"/>
          <w:numId w:val="1"/>
        </w:numPr>
        <w:spacing w:after="200" w:line="276" w:lineRule="auto"/>
        <w:jc w:val="both"/>
      </w:pPr>
      <w:r>
        <w:t>l’impact des différents apports sur la croissance radiale,</w:t>
      </w:r>
    </w:p>
    <w:p w:rsidR="00CB693D" w:rsidRDefault="00CB693D" w:rsidP="00CB693D">
      <w:pPr>
        <w:numPr>
          <w:ilvl w:val="2"/>
          <w:numId w:val="1"/>
        </w:numPr>
        <w:spacing w:after="200" w:line="276" w:lineRule="auto"/>
        <w:jc w:val="both"/>
      </w:pPr>
      <w:r>
        <w:t>la cinétique fine des apports,</w:t>
      </w:r>
    </w:p>
    <w:p w:rsidR="00CB693D" w:rsidRDefault="00CB693D" w:rsidP="00CB693D">
      <w:pPr>
        <w:numPr>
          <w:ilvl w:val="2"/>
          <w:numId w:val="1"/>
        </w:numPr>
        <w:spacing w:after="200" w:line="276" w:lineRule="auto"/>
        <w:jc w:val="both"/>
      </w:pPr>
      <w:r>
        <w:t>la relation état sanitaire-croissance radiale,</w:t>
      </w:r>
    </w:p>
    <w:p w:rsidR="00CB693D" w:rsidRPr="00953309" w:rsidRDefault="00CB693D" w:rsidP="00CB693D">
      <w:pPr>
        <w:numPr>
          <w:ilvl w:val="2"/>
          <w:numId w:val="1"/>
        </w:numPr>
        <w:spacing w:after="200" w:line="276" w:lineRule="auto"/>
        <w:jc w:val="both"/>
      </w:pPr>
      <w:r>
        <w:t>la réponse des arbres aux différents traitements en fonction de leur état de santé.</w:t>
      </w:r>
    </w:p>
    <w:p w:rsidR="00797438" w:rsidRPr="00953309" w:rsidRDefault="00797438" w:rsidP="00797438">
      <w:pPr>
        <w:ind w:left="720"/>
        <w:jc w:val="both"/>
      </w:pPr>
    </w:p>
    <w:p w:rsidR="00797438" w:rsidRPr="00953309" w:rsidRDefault="00797438" w:rsidP="00797438">
      <w:pPr>
        <w:ind w:firstLine="284"/>
        <w:jc w:val="both"/>
        <w:rPr>
          <w:b/>
          <w:u w:val="single"/>
        </w:rPr>
      </w:pPr>
      <w:r w:rsidRPr="00953309">
        <w:rPr>
          <w:b/>
          <w:u w:val="single"/>
        </w:rPr>
        <w:t>Protocole de prélèvement et d’observation :</w:t>
      </w:r>
    </w:p>
    <w:p w:rsidR="00797438" w:rsidRPr="00953309" w:rsidRDefault="00797438" w:rsidP="00797438">
      <w:pPr>
        <w:jc w:val="both"/>
      </w:pPr>
    </w:p>
    <w:p w:rsidR="00797438" w:rsidRPr="00953309" w:rsidRDefault="00797438" w:rsidP="00797438">
      <w:pPr>
        <w:jc w:val="both"/>
      </w:pPr>
    </w:p>
    <w:p w:rsidR="00334642" w:rsidRPr="005D2B3A" w:rsidRDefault="00334642" w:rsidP="00334642">
      <w:pPr>
        <w:numPr>
          <w:ilvl w:val="0"/>
          <w:numId w:val="1"/>
        </w:numPr>
        <w:rPr>
          <w:u w:val="single"/>
        </w:rPr>
      </w:pPr>
      <w:r w:rsidRPr="00334642">
        <w:rPr>
          <w:b/>
          <w:sz w:val="28"/>
          <w:szCs w:val="28"/>
          <w:u w:val="single"/>
        </w:rPr>
        <w:t>Fichier Placettes :</w:t>
      </w:r>
      <w:r w:rsidRPr="00334642">
        <w:t xml:space="preserve"> (</w:t>
      </w:r>
      <w:r>
        <w:t>EPXsF1</w:t>
      </w:r>
      <w:r w:rsidRPr="00334642">
        <w:t>_placettes_pour_BDD.xlsx)</w:t>
      </w:r>
    </w:p>
    <w:p w:rsidR="005D2B3A" w:rsidRDefault="005D2B3A" w:rsidP="005D2B3A">
      <w:pPr>
        <w:rPr>
          <w:u w:val="single"/>
        </w:rPr>
      </w:pPr>
    </w:p>
    <w:p w:rsidR="005D2B3A" w:rsidRDefault="005D2B3A" w:rsidP="005D2B3A">
      <w:pPr>
        <w:rPr>
          <w:u w:val="single"/>
        </w:rPr>
      </w:pPr>
    </w:p>
    <w:p w:rsidR="005D2B3A" w:rsidRDefault="005D2B3A" w:rsidP="005D2B3A">
      <w:pPr>
        <w:rPr>
          <w:u w:val="single"/>
        </w:rPr>
      </w:pPr>
    </w:p>
    <w:p w:rsidR="005D2B3A" w:rsidRDefault="005D2B3A" w:rsidP="005D2B3A">
      <w:pPr>
        <w:rPr>
          <w:u w:val="single"/>
        </w:rPr>
      </w:pPr>
    </w:p>
    <w:p w:rsidR="005D2B3A" w:rsidRDefault="005D2B3A" w:rsidP="005D2B3A">
      <w:pPr>
        <w:ind w:left="-1417" w:firstLine="141"/>
        <w:rPr>
          <w:u w:val="single"/>
        </w:rPr>
      </w:pPr>
      <w:r>
        <w:rPr>
          <w:noProof/>
          <w:u w:val="single"/>
        </w:rPr>
        <w:lastRenderedPageBreak/>
        <w:drawing>
          <wp:inline distT="0" distB="0" distL="0" distR="0">
            <wp:extent cx="7405146" cy="4724400"/>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2698" cy="4722838"/>
                    </a:xfrm>
                    <a:prstGeom prst="rect">
                      <a:avLst/>
                    </a:prstGeom>
                    <a:noFill/>
                    <a:ln>
                      <a:noFill/>
                    </a:ln>
                  </pic:spPr>
                </pic:pic>
              </a:graphicData>
            </a:graphic>
          </wp:inline>
        </w:drawing>
      </w:r>
    </w:p>
    <w:p w:rsidR="005D2B3A" w:rsidRPr="00334642" w:rsidRDefault="005D2B3A" w:rsidP="005D2B3A">
      <w:pPr>
        <w:rPr>
          <w:u w:val="single"/>
        </w:rPr>
      </w:pPr>
    </w:p>
    <w:p w:rsidR="00334642" w:rsidRPr="00334642" w:rsidRDefault="00334642" w:rsidP="00334642">
      <w:pPr>
        <w:numPr>
          <w:ilvl w:val="0"/>
          <w:numId w:val="9"/>
        </w:numPr>
        <w:ind w:left="1276" w:hanging="283"/>
      </w:pPr>
      <w:r w:rsidRPr="00334642">
        <w:rPr>
          <w:u w:val="single"/>
        </w:rPr>
        <w:t>Colonne A :</w:t>
      </w:r>
      <w:r w:rsidRPr="00334642">
        <w:t xml:space="preserve"> localisation </w:t>
      </w:r>
    </w:p>
    <w:p w:rsidR="00334642" w:rsidRPr="00334642" w:rsidRDefault="00334642" w:rsidP="00F4544C">
      <w:pPr>
        <w:ind w:left="1276"/>
      </w:pPr>
      <w:r w:rsidRPr="00334642">
        <w:t>C’est la combinaison de l’abréviation de l’étude et du</w:t>
      </w:r>
      <w:r w:rsidR="007B2F5D">
        <w:t xml:space="preserve"> numéro d’un des 4  blocs.</w:t>
      </w:r>
      <w:r w:rsidRPr="00334642">
        <w:t xml:space="preserve"> </w:t>
      </w:r>
    </w:p>
    <w:p w:rsidR="00334642" w:rsidRPr="00334642" w:rsidRDefault="00334642" w:rsidP="00334642">
      <w:pPr>
        <w:ind w:left="1276" w:hanging="283"/>
        <w:jc w:val="both"/>
        <w:rPr>
          <w:i/>
        </w:rPr>
      </w:pPr>
    </w:p>
    <w:p w:rsidR="00334642" w:rsidRPr="00334642" w:rsidRDefault="00334642" w:rsidP="00334642">
      <w:pPr>
        <w:numPr>
          <w:ilvl w:val="2"/>
          <w:numId w:val="1"/>
        </w:numPr>
        <w:tabs>
          <w:tab w:val="clear" w:pos="2160"/>
          <w:tab w:val="num" w:pos="1276"/>
        </w:tabs>
        <w:ind w:left="1276" w:hanging="283"/>
        <w:jc w:val="both"/>
      </w:pPr>
      <w:r w:rsidRPr="00334642">
        <w:t>Colonne B : Placette unitaire (PAU)</w:t>
      </w:r>
    </w:p>
    <w:p w:rsidR="00334642" w:rsidRDefault="00334642" w:rsidP="00334642">
      <w:pPr>
        <w:ind w:left="1276"/>
        <w:jc w:val="both"/>
      </w:pPr>
      <w:r w:rsidRPr="00334642">
        <w:t>Les différents traitements ont été réalisé</w:t>
      </w:r>
      <w:r w:rsidR="008D2106">
        <w:t>s</w:t>
      </w:r>
      <w:r w:rsidRPr="00334642">
        <w:t xml:space="preserve"> </w:t>
      </w:r>
      <w:r w:rsidR="00F4544C">
        <w:t>sur des parcelles contigües de 50X5</w:t>
      </w:r>
      <w:r w:rsidRPr="00334642">
        <w:t>0 m, qui comportent une zone centrale d’observation et de mesure de 900 m2 (30 X 30 m), entou</w:t>
      </w:r>
      <w:r w:rsidR="00F4544C">
        <w:t>rée d’une bande d’isolement de 10</w:t>
      </w:r>
      <w:r w:rsidRPr="00334642">
        <w:t xml:space="preserve"> m. Dan</w:t>
      </w:r>
      <w:r w:rsidR="008D2106">
        <w:t xml:space="preserve">s la base, c’est cette </w:t>
      </w:r>
      <w:r w:rsidRPr="00334642">
        <w:t xml:space="preserve">zone </w:t>
      </w:r>
      <w:r w:rsidR="008D2106">
        <w:t xml:space="preserve">centrale </w:t>
      </w:r>
      <w:r w:rsidRPr="00334642">
        <w:t>que représente la placette unitaire. Cette dernière est désignée par la combinaison de l’abréviation de l’étude, du numéro d’un des 4 blocs et du nom du traitement.</w:t>
      </w:r>
    </w:p>
    <w:p w:rsidR="00DE7046" w:rsidRPr="00334642" w:rsidRDefault="00DE7046" w:rsidP="00334642">
      <w:pPr>
        <w:ind w:left="1276"/>
        <w:jc w:val="both"/>
      </w:pPr>
    </w:p>
    <w:p w:rsidR="00334642" w:rsidRPr="00B8206F" w:rsidRDefault="00334642" w:rsidP="00334642">
      <w:pPr>
        <w:numPr>
          <w:ilvl w:val="0"/>
          <w:numId w:val="8"/>
        </w:numPr>
        <w:jc w:val="both"/>
      </w:pPr>
      <w:r w:rsidRPr="00B8206F">
        <w:rPr>
          <w:b/>
        </w:rPr>
        <w:t>Témoin (T) :</w:t>
      </w:r>
      <w:r w:rsidRPr="00B8206F">
        <w:t xml:space="preserve"> pas d’apport</w:t>
      </w:r>
    </w:p>
    <w:p w:rsidR="00334642" w:rsidRPr="00B8206F" w:rsidRDefault="00334642" w:rsidP="00334642">
      <w:pPr>
        <w:numPr>
          <w:ilvl w:val="0"/>
          <w:numId w:val="8"/>
        </w:numPr>
        <w:jc w:val="both"/>
        <w:rPr>
          <w:b/>
        </w:rPr>
      </w:pPr>
      <w:r w:rsidRPr="00B8206F">
        <w:rPr>
          <w:b/>
        </w:rPr>
        <w:t xml:space="preserve">Azote (N) : </w:t>
      </w:r>
      <w:r w:rsidR="00613F71" w:rsidRPr="00B8206F">
        <w:t>2</w:t>
      </w:r>
      <w:r w:rsidRPr="00B8206F">
        <w:t>00kg/ha d’azote sous forme</w:t>
      </w:r>
      <w:r w:rsidRPr="00B8206F">
        <w:rPr>
          <w:b/>
        </w:rPr>
        <w:t xml:space="preserve"> </w:t>
      </w:r>
      <w:r w:rsidRPr="00B8206F">
        <w:t>d’</w:t>
      </w:r>
      <w:proofErr w:type="spellStart"/>
      <w:r w:rsidRPr="00B8206F">
        <w:t>ammonitrate</w:t>
      </w:r>
      <w:proofErr w:type="spellEnd"/>
      <w:r w:rsidRPr="00B8206F">
        <w:t xml:space="preserve"> </w:t>
      </w:r>
      <w:r w:rsidR="00613F71" w:rsidRPr="00B8206F">
        <w:t>au printemps 1981</w:t>
      </w:r>
      <w:r w:rsidRPr="00B8206F">
        <w:t xml:space="preserve">, renouvelé </w:t>
      </w:r>
      <w:r w:rsidR="00613F71" w:rsidRPr="00B8206F">
        <w:t>au printemps 1983.</w:t>
      </w:r>
    </w:p>
    <w:p w:rsidR="00334642" w:rsidRPr="00B8206F" w:rsidRDefault="00334642" w:rsidP="00334642">
      <w:pPr>
        <w:numPr>
          <w:ilvl w:val="0"/>
          <w:numId w:val="8"/>
        </w:numPr>
        <w:jc w:val="both"/>
        <w:rPr>
          <w:b/>
        </w:rPr>
      </w:pPr>
      <w:r w:rsidRPr="00B8206F">
        <w:rPr>
          <w:b/>
        </w:rPr>
        <w:t xml:space="preserve">Phosphore (P) : </w:t>
      </w:r>
      <w:r w:rsidR="00212935" w:rsidRPr="00212935">
        <w:t>1250 kg/ha de</w:t>
      </w:r>
      <w:r w:rsidR="00212935">
        <w:rPr>
          <w:b/>
        </w:rPr>
        <w:t xml:space="preserve"> </w:t>
      </w:r>
      <w:r w:rsidR="00212935" w:rsidRPr="00B8206F">
        <w:t>scories Thomas</w:t>
      </w:r>
      <w:r w:rsidR="00212935">
        <w:t>, soit</w:t>
      </w:r>
      <w:r w:rsidR="00212935" w:rsidRPr="00B8206F">
        <w:t xml:space="preserve"> </w:t>
      </w:r>
      <w:r w:rsidRPr="00B8206F">
        <w:t>150kg/ha de P</w:t>
      </w:r>
      <w:r w:rsidRPr="00B8206F">
        <w:rPr>
          <w:vertAlign w:val="subscript"/>
        </w:rPr>
        <w:t>2</w:t>
      </w:r>
      <w:r w:rsidRPr="00B8206F">
        <w:t>O</w:t>
      </w:r>
      <w:r w:rsidRPr="00B8206F">
        <w:rPr>
          <w:vertAlign w:val="subscript"/>
        </w:rPr>
        <w:t>5</w:t>
      </w:r>
      <w:r w:rsidR="00212935">
        <w:t>,</w:t>
      </w:r>
      <w:r w:rsidR="00613F71" w:rsidRPr="00B8206F">
        <w:t xml:space="preserve"> 500 kg</w:t>
      </w:r>
      <w:r w:rsidR="00212935">
        <w:t xml:space="preserve">/ha de </w:t>
      </w:r>
      <w:proofErr w:type="spellStart"/>
      <w:r w:rsidR="00212935">
        <w:t>CaO</w:t>
      </w:r>
      <w:proofErr w:type="spellEnd"/>
      <w:r w:rsidR="00212935">
        <w:t xml:space="preserve"> et</w:t>
      </w:r>
      <w:r w:rsidR="00B54211">
        <w:t xml:space="preserve"> </w:t>
      </w:r>
      <w:r w:rsidR="00212935">
        <w:t xml:space="preserve">75 kg/ha de </w:t>
      </w:r>
      <w:proofErr w:type="spellStart"/>
      <w:r w:rsidR="00212935">
        <w:t>MgO</w:t>
      </w:r>
      <w:proofErr w:type="spellEnd"/>
      <w:r w:rsidR="00212935">
        <w:t xml:space="preserve"> +</w:t>
      </w:r>
      <w:r w:rsidR="00613F71" w:rsidRPr="00B8206F">
        <w:t xml:space="preserve"> Fe2O3</w:t>
      </w:r>
      <w:r w:rsidR="0018302B">
        <w:t xml:space="preserve"> en automne 1980</w:t>
      </w:r>
    </w:p>
    <w:p w:rsidR="00B8206F" w:rsidRPr="00B8206F" w:rsidRDefault="00B8206F" w:rsidP="00334642">
      <w:pPr>
        <w:numPr>
          <w:ilvl w:val="0"/>
          <w:numId w:val="8"/>
        </w:numPr>
        <w:jc w:val="both"/>
      </w:pPr>
      <w:r>
        <w:rPr>
          <w:b/>
        </w:rPr>
        <w:t>Calcium (</w:t>
      </w:r>
      <w:r w:rsidR="00334642" w:rsidRPr="00B8206F">
        <w:rPr>
          <w:b/>
        </w:rPr>
        <w:t>Ca</w:t>
      </w:r>
      <w:r>
        <w:rPr>
          <w:b/>
        </w:rPr>
        <w:t>)</w:t>
      </w:r>
      <w:r w:rsidR="00334642" w:rsidRPr="00B8206F">
        <w:rPr>
          <w:b/>
        </w:rPr>
        <w:t> </w:t>
      </w:r>
      <w:r>
        <w:t>: 2</w:t>
      </w:r>
      <w:r w:rsidR="00334642" w:rsidRPr="00B8206F">
        <w:t xml:space="preserve">500kg/ha de </w:t>
      </w:r>
      <w:r>
        <w:t>calcaire broyé à plus de 99% de CaCO</w:t>
      </w:r>
      <w:r w:rsidRPr="00B8206F">
        <w:rPr>
          <w:vertAlign w:val="subscript"/>
        </w:rPr>
        <w:t>3</w:t>
      </w:r>
      <w:r w:rsidR="0018302B" w:rsidRPr="0018302B">
        <w:t xml:space="preserve"> </w:t>
      </w:r>
      <w:r w:rsidR="0018302B">
        <w:t>en automne 1980</w:t>
      </w:r>
    </w:p>
    <w:p w:rsidR="00B8206F" w:rsidRDefault="00B8206F" w:rsidP="00B8206F">
      <w:pPr>
        <w:numPr>
          <w:ilvl w:val="0"/>
          <w:numId w:val="8"/>
        </w:numPr>
        <w:jc w:val="both"/>
      </w:pPr>
      <w:r w:rsidRPr="00212935">
        <w:rPr>
          <w:b/>
        </w:rPr>
        <w:t>Phosphore plus calcium (</w:t>
      </w:r>
      <w:proofErr w:type="spellStart"/>
      <w:r w:rsidRPr="00212935">
        <w:rPr>
          <w:b/>
        </w:rPr>
        <w:t>PCa</w:t>
      </w:r>
      <w:proofErr w:type="spellEnd"/>
      <w:r w:rsidRPr="00212935">
        <w:rPr>
          <w:b/>
        </w:rPr>
        <w:t>)</w:t>
      </w:r>
      <w:r w:rsidR="00334642" w:rsidRPr="00212935">
        <w:rPr>
          <w:b/>
        </w:rPr>
        <w:t> </w:t>
      </w:r>
      <w:r w:rsidR="00334642" w:rsidRPr="00B8206F">
        <w:t>:</w:t>
      </w:r>
      <w:r w:rsidR="00212935">
        <w:t xml:space="preserve"> 1250 kg/ha</w:t>
      </w:r>
      <w:r w:rsidR="00334642" w:rsidRPr="00B8206F">
        <w:t xml:space="preserve"> </w:t>
      </w:r>
      <w:r w:rsidR="00212935" w:rsidRPr="00B8206F">
        <w:t xml:space="preserve">de scories Thomas </w:t>
      </w:r>
      <w:r w:rsidR="00212935">
        <w:t xml:space="preserve">et 1600 kg/ha de calcaire broyé, soit </w:t>
      </w:r>
      <w:r w:rsidRPr="00B8206F">
        <w:t>150kg/ha de P</w:t>
      </w:r>
      <w:r w:rsidRPr="00212935">
        <w:rPr>
          <w:vertAlign w:val="subscript"/>
        </w:rPr>
        <w:t>2</w:t>
      </w:r>
      <w:r w:rsidRPr="00B8206F">
        <w:t>O</w:t>
      </w:r>
      <w:r w:rsidRPr="00212935">
        <w:rPr>
          <w:vertAlign w:val="subscript"/>
        </w:rPr>
        <w:t>5</w:t>
      </w:r>
      <w:r w:rsidR="00212935">
        <w:rPr>
          <w:vertAlign w:val="subscript"/>
        </w:rPr>
        <w:t xml:space="preserve">  </w:t>
      </w:r>
      <w:r w:rsidR="00212935">
        <w:t xml:space="preserve">et </w:t>
      </w:r>
      <w:r w:rsidR="00212935">
        <w:lastRenderedPageBreak/>
        <w:t xml:space="preserve">l’équivalent de 2500 kg/ha de CaCO3 apportés </w:t>
      </w:r>
      <w:r w:rsidR="0018302B" w:rsidRPr="0018302B">
        <w:t xml:space="preserve"> </w:t>
      </w:r>
      <w:r w:rsidR="0018302B">
        <w:t>en automne 1980</w:t>
      </w:r>
    </w:p>
    <w:p w:rsidR="00DF0D28" w:rsidRPr="00591F3B" w:rsidRDefault="00DF0D28" w:rsidP="00DF0D28">
      <w:pPr>
        <w:pStyle w:val="Paragraphedeliste"/>
        <w:numPr>
          <w:ilvl w:val="0"/>
          <w:numId w:val="8"/>
        </w:numPr>
        <w:jc w:val="both"/>
        <w:rPr>
          <w:b/>
        </w:rPr>
      </w:pPr>
      <w:r w:rsidRPr="00591F3B">
        <w:rPr>
          <w:b/>
        </w:rPr>
        <w:t xml:space="preserve">Calcium plus magnésium : </w:t>
      </w:r>
      <w:r w:rsidR="00591F3B">
        <w:t xml:space="preserve">Apporté </w:t>
      </w:r>
      <w:r w:rsidR="0031359A">
        <w:t>en 1985</w:t>
      </w:r>
      <w:r w:rsidR="00201FCD">
        <w:t xml:space="preserve"> CaMg1 à 2.5t, CaMg1 à 5t, CaMg4 à 2.5t et CaMg4</w:t>
      </w:r>
      <w:r w:rsidRPr="00591F3B">
        <w:t xml:space="preserve"> à 5t</w:t>
      </w:r>
      <w:r w:rsidR="00A16AF5" w:rsidRPr="00591F3B">
        <w:t xml:space="preserve"> </w:t>
      </w:r>
    </w:p>
    <w:p w:rsidR="00B8206F" w:rsidRPr="00B8206F" w:rsidRDefault="00B8206F" w:rsidP="00B8206F">
      <w:pPr>
        <w:ind w:left="2844"/>
        <w:jc w:val="both"/>
      </w:pPr>
    </w:p>
    <w:p w:rsidR="00334642" w:rsidRPr="00334642" w:rsidRDefault="00334642" w:rsidP="00334642">
      <w:pPr>
        <w:jc w:val="both"/>
        <w:rPr>
          <w:i/>
        </w:rPr>
      </w:pPr>
    </w:p>
    <w:tbl>
      <w:tblPr>
        <w:tblStyle w:val="Grilledutableau"/>
        <w:tblpPr w:leftFromText="141" w:rightFromText="141" w:vertAnchor="text" w:horzAnchor="margin" w:tblpXSpec="center" w:tblpY="154"/>
        <w:tblW w:w="0" w:type="auto"/>
        <w:tblLook w:val="04A0" w:firstRow="1" w:lastRow="0" w:firstColumn="1" w:lastColumn="0" w:noHBand="0" w:noVBand="1"/>
      </w:tblPr>
      <w:tblGrid>
        <w:gridCol w:w="1388"/>
        <w:gridCol w:w="745"/>
        <w:gridCol w:w="2198"/>
        <w:gridCol w:w="2198"/>
      </w:tblGrid>
      <w:tr w:rsidR="00B05618" w:rsidRPr="00334642" w:rsidTr="00D34FDE">
        <w:tc>
          <w:tcPr>
            <w:tcW w:w="1388" w:type="dxa"/>
          </w:tcPr>
          <w:p w:rsidR="00B05618" w:rsidRPr="00A335DC" w:rsidRDefault="00B05618" w:rsidP="00334642">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traitement</w:t>
            </w:r>
          </w:p>
        </w:tc>
        <w:tc>
          <w:tcPr>
            <w:tcW w:w="745" w:type="dxa"/>
          </w:tcPr>
          <w:p w:rsidR="00B05618" w:rsidRPr="00A335DC" w:rsidRDefault="00B05618" w:rsidP="00334642">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bloc</w:t>
            </w:r>
          </w:p>
        </w:tc>
        <w:tc>
          <w:tcPr>
            <w:tcW w:w="2198" w:type="dxa"/>
          </w:tcPr>
          <w:p w:rsidR="00B05618" w:rsidRPr="00A335DC" w:rsidRDefault="00B05618" w:rsidP="00334642">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Intitulé lo</w:t>
            </w:r>
            <w:r>
              <w:rPr>
                <w:rFonts w:asciiTheme="minorHAnsi" w:eastAsiaTheme="minorHAnsi" w:hAnsiTheme="minorHAnsi" w:cstheme="minorBidi"/>
                <w:lang w:eastAsia="en-US"/>
              </w:rPr>
              <w:t>ca</w:t>
            </w:r>
            <w:r w:rsidRPr="00A335DC">
              <w:rPr>
                <w:rFonts w:asciiTheme="minorHAnsi" w:eastAsiaTheme="minorHAnsi" w:hAnsiTheme="minorHAnsi" w:cstheme="minorBidi"/>
                <w:lang w:eastAsia="en-US"/>
              </w:rPr>
              <w:t>lisation</w:t>
            </w:r>
          </w:p>
        </w:tc>
        <w:tc>
          <w:tcPr>
            <w:tcW w:w="2198" w:type="dxa"/>
          </w:tcPr>
          <w:p w:rsidR="00B05618" w:rsidRPr="00A335DC" w:rsidRDefault="00B05618" w:rsidP="00334642">
            <w:pPr>
              <w:rPr>
                <w:rFonts w:asciiTheme="minorHAnsi" w:eastAsiaTheme="minorHAnsi" w:hAnsiTheme="minorHAnsi" w:cstheme="minorBidi"/>
                <w:lang w:eastAsia="en-US"/>
              </w:rPr>
            </w:pPr>
            <w:r>
              <w:rPr>
                <w:rFonts w:asciiTheme="minorHAnsi" w:eastAsiaTheme="minorHAnsi" w:hAnsiTheme="minorHAnsi" w:cstheme="minorBidi"/>
                <w:lang w:eastAsia="en-US"/>
              </w:rPr>
              <w:t>Intitulé PAU</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T</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EpXsF1_1</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EpXsF1_1_T</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T</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EpXsF1_2</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EpXsF1_2_T</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T</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EpXsF1_3</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EpXsF1_3_T</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T</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EpXsF1_4</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EpXsF1_4_T</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N</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EpXsF1_1</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EpXsF1_1_N</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N</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EpXsF1_2</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EpXsF1_2_N</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N</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EpXsF1_3</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EpXsF1_3_N</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N</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EpXsF1_4</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EpXsF1_4_N</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P</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EpXsF1_1</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EpXsF1_1_P</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P</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EpXsF1_2</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EpXsF1_2_P</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P</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EpXsF1_3</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EpXsF1_3_P</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P</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EpXsF1_4</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EpXsF1_4_P</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Ca</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EpXsF1_1</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EpXsF1_1_Ca</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Ca</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2198" w:type="dxa"/>
          </w:tcPr>
          <w:p w:rsidR="00B05618" w:rsidRDefault="00B05618" w:rsidP="00B05618">
            <w:r w:rsidRPr="00351903">
              <w:rPr>
                <w:rFonts w:asciiTheme="minorHAnsi" w:eastAsiaTheme="minorHAnsi" w:hAnsiTheme="minorHAnsi" w:cstheme="minorBidi"/>
                <w:lang w:eastAsia="en-US"/>
              </w:rPr>
              <w:t>Ep</w:t>
            </w:r>
            <w:r>
              <w:rPr>
                <w:rFonts w:asciiTheme="minorHAnsi" w:eastAsiaTheme="minorHAnsi" w:hAnsiTheme="minorHAnsi" w:cstheme="minorBidi"/>
                <w:lang w:eastAsia="en-US"/>
              </w:rPr>
              <w:t>XsF1_2</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EpXsF1_2_Ca</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Ca</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2198" w:type="dxa"/>
          </w:tcPr>
          <w:p w:rsidR="00B05618" w:rsidRDefault="00B05618" w:rsidP="00B05618">
            <w:r w:rsidRPr="00351903">
              <w:rPr>
                <w:rFonts w:asciiTheme="minorHAnsi" w:eastAsiaTheme="minorHAnsi" w:hAnsiTheme="minorHAnsi" w:cstheme="minorBidi"/>
                <w:lang w:eastAsia="en-US"/>
              </w:rPr>
              <w:t>Ep</w:t>
            </w:r>
            <w:r>
              <w:rPr>
                <w:rFonts w:asciiTheme="minorHAnsi" w:eastAsiaTheme="minorHAnsi" w:hAnsiTheme="minorHAnsi" w:cstheme="minorBidi"/>
                <w:lang w:eastAsia="en-US"/>
              </w:rPr>
              <w:t>XsF1_3</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EpXsF1_3_Ca</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r w:rsidRPr="00A335DC">
              <w:rPr>
                <w:rFonts w:asciiTheme="minorHAnsi" w:eastAsiaTheme="minorHAnsi" w:hAnsiTheme="minorHAnsi" w:cstheme="minorBidi"/>
                <w:lang w:eastAsia="en-US"/>
              </w:rPr>
              <w:t>Ca</w:t>
            </w:r>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2198" w:type="dxa"/>
          </w:tcPr>
          <w:p w:rsidR="00B05618" w:rsidRDefault="00B05618" w:rsidP="00B05618">
            <w:r w:rsidRPr="00351903">
              <w:rPr>
                <w:rFonts w:asciiTheme="minorHAnsi" w:eastAsiaTheme="minorHAnsi" w:hAnsiTheme="minorHAnsi" w:cstheme="minorBidi"/>
                <w:lang w:eastAsia="en-US"/>
              </w:rPr>
              <w:t>Ep</w:t>
            </w:r>
            <w:r>
              <w:rPr>
                <w:rFonts w:asciiTheme="minorHAnsi" w:eastAsiaTheme="minorHAnsi" w:hAnsiTheme="minorHAnsi" w:cstheme="minorBidi"/>
                <w:lang w:eastAsia="en-US"/>
              </w:rPr>
              <w:t>XsF1_4</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EpXsF1_4_Ca</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proofErr w:type="spellStart"/>
            <w:r>
              <w:rPr>
                <w:rFonts w:asciiTheme="minorHAnsi" w:eastAsiaTheme="minorHAnsi" w:hAnsiTheme="minorHAnsi" w:cstheme="minorBidi"/>
                <w:lang w:eastAsia="en-US"/>
              </w:rPr>
              <w:t>P</w:t>
            </w:r>
            <w:r w:rsidRPr="00A335DC">
              <w:rPr>
                <w:rFonts w:asciiTheme="minorHAnsi" w:eastAsiaTheme="minorHAnsi" w:hAnsiTheme="minorHAnsi" w:cstheme="minorBidi"/>
                <w:lang w:eastAsia="en-US"/>
              </w:rPr>
              <w:t>Ca</w:t>
            </w:r>
            <w:proofErr w:type="spellEnd"/>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EpXsF1_1</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EpXsF1_1_Pca</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proofErr w:type="spellStart"/>
            <w:r>
              <w:rPr>
                <w:rFonts w:asciiTheme="minorHAnsi" w:eastAsiaTheme="minorHAnsi" w:hAnsiTheme="minorHAnsi" w:cstheme="minorBidi"/>
                <w:lang w:eastAsia="en-US"/>
              </w:rPr>
              <w:t>P</w:t>
            </w:r>
            <w:r w:rsidRPr="00A335DC">
              <w:rPr>
                <w:rFonts w:asciiTheme="minorHAnsi" w:eastAsiaTheme="minorHAnsi" w:hAnsiTheme="minorHAnsi" w:cstheme="minorBidi"/>
                <w:lang w:eastAsia="en-US"/>
              </w:rPr>
              <w:t>Ca</w:t>
            </w:r>
            <w:proofErr w:type="spellEnd"/>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2198" w:type="dxa"/>
          </w:tcPr>
          <w:p w:rsidR="00B05618" w:rsidRDefault="00B05618" w:rsidP="00B05618">
            <w:r w:rsidRPr="00351903">
              <w:rPr>
                <w:rFonts w:asciiTheme="minorHAnsi" w:eastAsiaTheme="minorHAnsi" w:hAnsiTheme="minorHAnsi" w:cstheme="minorBidi"/>
                <w:lang w:eastAsia="en-US"/>
              </w:rPr>
              <w:t>Ep</w:t>
            </w:r>
            <w:r>
              <w:rPr>
                <w:rFonts w:asciiTheme="minorHAnsi" w:eastAsiaTheme="minorHAnsi" w:hAnsiTheme="minorHAnsi" w:cstheme="minorBidi"/>
                <w:lang w:eastAsia="en-US"/>
              </w:rPr>
              <w:t>XsF1_2</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EpXsF1_2_Pca</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proofErr w:type="spellStart"/>
            <w:r>
              <w:rPr>
                <w:rFonts w:asciiTheme="minorHAnsi" w:eastAsiaTheme="minorHAnsi" w:hAnsiTheme="minorHAnsi" w:cstheme="minorBidi"/>
                <w:lang w:eastAsia="en-US"/>
              </w:rPr>
              <w:t>P</w:t>
            </w:r>
            <w:r w:rsidRPr="00A335DC">
              <w:rPr>
                <w:rFonts w:asciiTheme="minorHAnsi" w:eastAsiaTheme="minorHAnsi" w:hAnsiTheme="minorHAnsi" w:cstheme="minorBidi"/>
                <w:lang w:eastAsia="en-US"/>
              </w:rPr>
              <w:t>Ca</w:t>
            </w:r>
            <w:proofErr w:type="spellEnd"/>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2198" w:type="dxa"/>
          </w:tcPr>
          <w:p w:rsidR="00B05618" w:rsidRDefault="00B05618" w:rsidP="00B05618">
            <w:r w:rsidRPr="00351903">
              <w:rPr>
                <w:rFonts w:asciiTheme="minorHAnsi" w:eastAsiaTheme="minorHAnsi" w:hAnsiTheme="minorHAnsi" w:cstheme="minorBidi"/>
                <w:lang w:eastAsia="en-US"/>
              </w:rPr>
              <w:t>Ep</w:t>
            </w:r>
            <w:r>
              <w:rPr>
                <w:rFonts w:asciiTheme="minorHAnsi" w:eastAsiaTheme="minorHAnsi" w:hAnsiTheme="minorHAnsi" w:cstheme="minorBidi"/>
                <w:lang w:eastAsia="en-US"/>
              </w:rPr>
              <w:t>XsF1_3</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EpXsF1_3_Pca</w:t>
            </w:r>
          </w:p>
        </w:tc>
      </w:tr>
      <w:tr w:rsidR="00B05618" w:rsidRPr="00334642" w:rsidTr="00D34FDE">
        <w:tc>
          <w:tcPr>
            <w:tcW w:w="1388" w:type="dxa"/>
          </w:tcPr>
          <w:p w:rsidR="00B05618" w:rsidRPr="00A335DC" w:rsidRDefault="00B05618" w:rsidP="00B05618">
            <w:pPr>
              <w:rPr>
                <w:rFonts w:asciiTheme="minorHAnsi" w:eastAsiaTheme="minorHAnsi" w:hAnsiTheme="minorHAnsi" w:cstheme="minorBidi"/>
                <w:lang w:eastAsia="en-US"/>
              </w:rPr>
            </w:pPr>
            <w:proofErr w:type="spellStart"/>
            <w:r>
              <w:rPr>
                <w:rFonts w:asciiTheme="minorHAnsi" w:eastAsiaTheme="minorHAnsi" w:hAnsiTheme="minorHAnsi" w:cstheme="minorBidi"/>
                <w:lang w:eastAsia="en-US"/>
              </w:rPr>
              <w:t>P</w:t>
            </w:r>
            <w:r w:rsidRPr="00A335DC">
              <w:rPr>
                <w:rFonts w:asciiTheme="minorHAnsi" w:eastAsiaTheme="minorHAnsi" w:hAnsiTheme="minorHAnsi" w:cstheme="minorBidi"/>
                <w:lang w:eastAsia="en-US"/>
              </w:rPr>
              <w:t>Ca</w:t>
            </w:r>
            <w:proofErr w:type="spellEnd"/>
          </w:p>
        </w:tc>
        <w:tc>
          <w:tcPr>
            <w:tcW w:w="745" w:type="dxa"/>
          </w:tcPr>
          <w:p w:rsidR="00B05618" w:rsidRPr="00A335DC"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2198" w:type="dxa"/>
          </w:tcPr>
          <w:p w:rsidR="00B05618" w:rsidRDefault="00B05618" w:rsidP="00B05618">
            <w:r w:rsidRPr="00351903">
              <w:rPr>
                <w:rFonts w:asciiTheme="minorHAnsi" w:eastAsiaTheme="minorHAnsi" w:hAnsiTheme="minorHAnsi" w:cstheme="minorBidi"/>
                <w:lang w:eastAsia="en-US"/>
              </w:rPr>
              <w:t>Ep</w:t>
            </w:r>
            <w:r>
              <w:rPr>
                <w:rFonts w:asciiTheme="minorHAnsi" w:eastAsiaTheme="minorHAnsi" w:hAnsiTheme="minorHAnsi" w:cstheme="minorBidi"/>
                <w:lang w:eastAsia="en-US"/>
              </w:rPr>
              <w:t>XsF1_4</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EpXsF1_4_Pca</w:t>
            </w:r>
          </w:p>
        </w:tc>
      </w:tr>
      <w:tr w:rsidR="00B05618" w:rsidRPr="00334642" w:rsidTr="00D34FDE">
        <w:tc>
          <w:tcPr>
            <w:tcW w:w="1388" w:type="dxa"/>
          </w:tcPr>
          <w:p w:rsidR="00B05618"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CaMg</w:t>
            </w:r>
          </w:p>
        </w:tc>
        <w:tc>
          <w:tcPr>
            <w:tcW w:w="745" w:type="dxa"/>
          </w:tcPr>
          <w:p w:rsidR="00B05618"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EpXsF1_1</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EpXsF1_1_CaMg2</w:t>
            </w:r>
            <w:proofErr w:type="gramStart"/>
            <w:r>
              <w:rPr>
                <w:rFonts w:ascii="Calibri" w:hAnsi="Calibri"/>
                <w:color w:val="000000"/>
                <w:sz w:val="22"/>
                <w:szCs w:val="22"/>
              </w:rPr>
              <w:t>,5</w:t>
            </w:r>
            <w:proofErr w:type="gramEnd"/>
          </w:p>
        </w:tc>
      </w:tr>
      <w:tr w:rsidR="00B05618" w:rsidRPr="00334642" w:rsidTr="00D34FDE">
        <w:tc>
          <w:tcPr>
            <w:tcW w:w="1388" w:type="dxa"/>
          </w:tcPr>
          <w:p w:rsidR="00B05618"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CaMg</w:t>
            </w:r>
          </w:p>
        </w:tc>
        <w:tc>
          <w:tcPr>
            <w:tcW w:w="745" w:type="dxa"/>
          </w:tcPr>
          <w:p w:rsidR="00B05618"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EpXsF1_4</w:t>
            </w:r>
          </w:p>
        </w:tc>
        <w:tc>
          <w:tcPr>
            <w:tcW w:w="2198" w:type="dxa"/>
            <w:vAlign w:val="bottom"/>
          </w:tcPr>
          <w:p w:rsidR="00B05618" w:rsidRDefault="00B05618">
            <w:pPr>
              <w:rPr>
                <w:rFonts w:ascii="Calibri" w:hAnsi="Calibri"/>
                <w:color w:val="000000"/>
                <w:sz w:val="22"/>
                <w:szCs w:val="22"/>
              </w:rPr>
            </w:pPr>
            <w:r>
              <w:rPr>
                <w:rFonts w:ascii="Calibri" w:hAnsi="Calibri"/>
                <w:color w:val="000000"/>
                <w:sz w:val="22"/>
                <w:szCs w:val="22"/>
              </w:rPr>
              <w:t>EpXsF1_4_CaMg5</w:t>
            </w:r>
          </w:p>
        </w:tc>
      </w:tr>
      <w:tr w:rsidR="00B05618" w:rsidRPr="00334642" w:rsidTr="00D34FDE">
        <w:tc>
          <w:tcPr>
            <w:tcW w:w="1388" w:type="dxa"/>
          </w:tcPr>
          <w:p w:rsidR="00B05618"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CaMg</w:t>
            </w:r>
          </w:p>
        </w:tc>
        <w:tc>
          <w:tcPr>
            <w:tcW w:w="745" w:type="dxa"/>
          </w:tcPr>
          <w:p w:rsidR="00B05618"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EpXsF1_1</w:t>
            </w:r>
          </w:p>
        </w:tc>
        <w:tc>
          <w:tcPr>
            <w:tcW w:w="2198" w:type="dxa"/>
            <w:vAlign w:val="bottom"/>
          </w:tcPr>
          <w:p w:rsidR="00B05618" w:rsidRDefault="00B05618" w:rsidP="00B05618">
            <w:pPr>
              <w:rPr>
                <w:rFonts w:ascii="Calibri" w:hAnsi="Calibri"/>
                <w:color w:val="000000"/>
                <w:sz w:val="22"/>
                <w:szCs w:val="22"/>
              </w:rPr>
            </w:pPr>
            <w:r>
              <w:rPr>
                <w:rFonts w:ascii="Calibri" w:hAnsi="Calibri"/>
                <w:color w:val="000000"/>
                <w:sz w:val="22"/>
                <w:szCs w:val="22"/>
              </w:rPr>
              <w:t>EpXsF1_1_CaMg5</w:t>
            </w:r>
          </w:p>
        </w:tc>
      </w:tr>
      <w:tr w:rsidR="00B05618" w:rsidRPr="00334642" w:rsidTr="00D34FDE">
        <w:tc>
          <w:tcPr>
            <w:tcW w:w="1388" w:type="dxa"/>
          </w:tcPr>
          <w:p w:rsidR="00B05618"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CaMg</w:t>
            </w:r>
          </w:p>
        </w:tc>
        <w:tc>
          <w:tcPr>
            <w:tcW w:w="745" w:type="dxa"/>
          </w:tcPr>
          <w:p w:rsidR="00B05618" w:rsidRDefault="00B05618" w:rsidP="00B05618">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2198" w:type="dxa"/>
          </w:tcPr>
          <w:p w:rsidR="00B05618" w:rsidRPr="00A335DC" w:rsidRDefault="00B05618" w:rsidP="00B05618">
            <w:pPr>
              <w:rPr>
                <w:rFonts w:asciiTheme="minorHAnsi" w:eastAsiaTheme="minorHAnsi" w:hAnsiTheme="minorHAnsi" w:cstheme="minorBidi"/>
                <w:lang w:eastAsia="en-US"/>
              </w:rPr>
            </w:pPr>
            <w:r>
              <w:rPr>
                <w:rFonts w:asciiTheme="minorHAnsi" w:eastAsiaTheme="minorHAnsi" w:hAnsiTheme="minorHAnsi" w:cstheme="minorBidi"/>
                <w:lang w:eastAsia="en-US"/>
              </w:rPr>
              <w:t>EpXsF1_4</w:t>
            </w:r>
          </w:p>
        </w:tc>
        <w:tc>
          <w:tcPr>
            <w:tcW w:w="2198" w:type="dxa"/>
            <w:vAlign w:val="bottom"/>
          </w:tcPr>
          <w:p w:rsidR="00B05618" w:rsidRDefault="00B05618" w:rsidP="00B05618">
            <w:pPr>
              <w:rPr>
                <w:rFonts w:ascii="Calibri" w:hAnsi="Calibri"/>
                <w:color w:val="000000"/>
                <w:sz w:val="22"/>
                <w:szCs w:val="22"/>
              </w:rPr>
            </w:pPr>
            <w:r>
              <w:rPr>
                <w:rFonts w:ascii="Calibri" w:hAnsi="Calibri"/>
                <w:color w:val="000000"/>
                <w:sz w:val="22"/>
                <w:szCs w:val="22"/>
              </w:rPr>
              <w:t>EpXsF1_4_CaMg2</w:t>
            </w:r>
            <w:proofErr w:type="gramStart"/>
            <w:r>
              <w:rPr>
                <w:rFonts w:ascii="Calibri" w:hAnsi="Calibri"/>
                <w:color w:val="000000"/>
                <w:sz w:val="22"/>
                <w:szCs w:val="22"/>
              </w:rPr>
              <w:t>,5</w:t>
            </w:r>
            <w:proofErr w:type="gramEnd"/>
          </w:p>
        </w:tc>
      </w:tr>
    </w:tbl>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Pr="00334642" w:rsidRDefault="00334642" w:rsidP="00334642">
      <w:pPr>
        <w:jc w:val="both"/>
      </w:pPr>
    </w:p>
    <w:p w:rsidR="00334642" w:rsidRDefault="00334642" w:rsidP="00334642">
      <w:pPr>
        <w:jc w:val="both"/>
      </w:pPr>
    </w:p>
    <w:p w:rsidR="007B2F5D" w:rsidRDefault="007B2F5D" w:rsidP="00334642">
      <w:pPr>
        <w:jc w:val="both"/>
      </w:pPr>
    </w:p>
    <w:p w:rsidR="007B2F5D" w:rsidRDefault="007B2F5D" w:rsidP="00334642">
      <w:pPr>
        <w:jc w:val="both"/>
      </w:pPr>
    </w:p>
    <w:p w:rsidR="007B2F5D" w:rsidRDefault="007B2F5D" w:rsidP="00334642">
      <w:pPr>
        <w:jc w:val="both"/>
      </w:pPr>
    </w:p>
    <w:p w:rsidR="007B2F5D" w:rsidRDefault="007B2F5D" w:rsidP="00334642">
      <w:pPr>
        <w:jc w:val="both"/>
      </w:pPr>
    </w:p>
    <w:p w:rsidR="007B2F5D" w:rsidRDefault="007B2F5D" w:rsidP="00334642">
      <w:pPr>
        <w:jc w:val="both"/>
      </w:pPr>
    </w:p>
    <w:p w:rsidR="007B2F5D" w:rsidRDefault="007B2F5D" w:rsidP="00334642">
      <w:pPr>
        <w:jc w:val="both"/>
      </w:pPr>
    </w:p>
    <w:p w:rsidR="007B2F5D" w:rsidRDefault="007B2F5D" w:rsidP="00334642">
      <w:pPr>
        <w:jc w:val="both"/>
      </w:pPr>
    </w:p>
    <w:p w:rsidR="007B2F5D" w:rsidRDefault="007B2F5D" w:rsidP="00334642">
      <w:pPr>
        <w:jc w:val="both"/>
      </w:pPr>
    </w:p>
    <w:p w:rsidR="007B2F5D" w:rsidRDefault="007B2F5D" w:rsidP="00334642">
      <w:pPr>
        <w:jc w:val="both"/>
      </w:pPr>
    </w:p>
    <w:p w:rsidR="008D2106" w:rsidRDefault="008D2106" w:rsidP="00334642">
      <w:pPr>
        <w:jc w:val="both"/>
      </w:pPr>
    </w:p>
    <w:p w:rsidR="008D2106" w:rsidRDefault="008D2106" w:rsidP="00334642">
      <w:pPr>
        <w:jc w:val="both"/>
      </w:pPr>
    </w:p>
    <w:p w:rsidR="007B2F5D" w:rsidRPr="00334642" w:rsidRDefault="007B2F5D" w:rsidP="00334642">
      <w:pPr>
        <w:jc w:val="both"/>
      </w:pPr>
    </w:p>
    <w:p w:rsidR="00334642" w:rsidRPr="00334642" w:rsidRDefault="00334642" w:rsidP="00334642"/>
    <w:p w:rsidR="00334642" w:rsidRPr="00334642" w:rsidRDefault="00334642" w:rsidP="00334642">
      <w:pPr>
        <w:tabs>
          <w:tab w:val="left" w:pos="1134"/>
        </w:tabs>
        <w:ind w:left="1276"/>
      </w:pPr>
    </w:p>
    <w:p w:rsidR="00334642" w:rsidRPr="00334642" w:rsidRDefault="00334642" w:rsidP="00334642">
      <w:pPr>
        <w:numPr>
          <w:ilvl w:val="2"/>
          <w:numId w:val="1"/>
        </w:numPr>
        <w:tabs>
          <w:tab w:val="clear" w:pos="2160"/>
          <w:tab w:val="left" w:pos="1134"/>
          <w:tab w:val="num" w:pos="1701"/>
        </w:tabs>
        <w:ind w:left="1276" w:hanging="283"/>
      </w:pPr>
      <w:r w:rsidRPr="00334642">
        <w:rPr>
          <w:u w:val="single"/>
        </w:rPr>
        <w:t>Colonne N :</w:t>
      </w:r>
      <w:r w:rsidRPr="00334642">
        <w:t xml:space="preserve"> position topographique </w:t>
      </w:r>
    </w:p>
    <w:p w:rsidR="00334642" w:rsidRDefault="00334642" w:rsidP="00334642">
      <w:pPr>
        <w:tabs>
          <w:tab w:val="left" w:pos="1134"/>
          <w:tab w:val="num" w:pos="1701"/>
        </w:tabs>
        <w:ind w:left="1276" w:hanging="283"/>
      </w:pPr>
      <w:r w:rsidRPr="00334642">
        <w:t>Situation de la place</w:t>
      </w:r>
      <w:r w:rsidR="00334501">
        <w:t>tte dans le relief environnant :</w:t>
      </w:r>
    </w:p>
    <w:p w:rsidR="00334501" w:rsidRDefault="00334501" w:rsidP="00334501">
      <w:pPr>
        <w:pStyle w:val="Paragraphedeliste"/>
        <w:numPr>
          <w:ilvl w:val="0"/>
          <w:numId w:val="8"/>
        </w:numPr>
        <w:tabs>
          <w:tab w:val="left" w:pos="1134"/>
          <w:tab w:val="num" w:pos="1701"/>
        </w:tabs>
        <w:ind w:right="-709"/>
      </w:pPr>
      <w:r>
        <w:t xml:space="preserve">Le bloc 1, le plus pauvre, est situé en haut de pente, sur le plateau. Il se caractérise également par une </w:t>
      </w:r>
      <w:proofErr w:type="spellStart"/>
      <w:r>
        <w:t>hydromorphie</w:t>
      </w:r>
      <w:proofErr w:type="spellEnd"/>
      <w:r>
        <w:t xml:space="preserve"> plus marquée : au printemps la nappe y persiste plus longtemps.</w:t>
      </w:r>
    </w:p>
    <w:p w:rsidR="00334501" w:rsidRDefault="00334501" w:rsidP="00334501">
      <w:pPr>
        <w:pStyle w:val="Paragraphedeliste"/>
        <w:numPr>
          <w:ilvl w:val="0"/>
          <w:numId w:val="8"/>
        </w:numPr>
        <w:tabs>
          <w:tab w:val="left" w:pos="1134"/>
          <w:tab w:val="num" w:pos="1701"/>
        </w:tabs>
        <w:ind w:right="-709"/>
      </w:pPr>
      <w:r>
        <w:t xml:space="preserve">Les blocs 2 et 3, situés à </w:t>
      </w:r>
      <w:proofErr w:type="spellStart"/>
      <w:r>
        <w:t>mi-pente</w:t>
      </w:r>
      <w:proofErr w:type="spellEnd"/>
      <w:r>
        <w:t>, n’amènent pas de commentaire particulier</w:t>
      </w:r>
    </w:p>
    <w:p w:rsidR="00334501" w:rsidRDefault="00334501" w:rsidP="00334501">
      <w:pPr>
        <w:pStyle w:val="Paragraphedeliste"/>
        <w:numPr>
          <w:ilvl w:val="0"/>
          <w:numId w:val="8"/>
        </w:numPr>
        <w:tabs>
          <w:tab w:val="left" w:pos="1134"/>
          <w:tab w:val="num" w:pos="1701"/>
        </w:tabs>
        <w:ind w:right="-709"/>
      </w:pPr>
      <w:r>
        <w:t>Le bloc 4, situé en bas de pente, présente un sol proche d’un vrai sol brun : la station y est légèrement plus riche que dans les autres blocs.</w:t>
      </w:r>
    </w:p>
    <w:p w:rsidR="00AD3A6B" w:rsidRDefault="00AD3A6B" w:rsidP="00AD3A6B">
      <w:pPr>
        <w:pStyle w:val="Paragraphedeliste"/>
      </w:pPr>
    </w:p>
    <w:p w:rsidR="00AD3A6B" w:rsidRDefault="00AD3A6B" w:rsidP="00AD3A6B">
      <w:pPr>
        <w:pStyle w:val="Paragraphedeliste"/>
        <w:numPr>
          <w:ilvl w:val="0"/>
          <w:numId w:val="1"/>
        </w:numPr>
        <w:tabs>
          <w:tab w:val="clear" w:pos="720"/>
          <w:tab w:val="num" w:pos="1276"/>
        </w:tabs>
        <w:spacing w:after="200" w:line="276" w:lineRule="auto"/>
        <w:ind w:firstLine="273"/>
        <w:jc w:val="both"/>
        <w:rPr>
          <w:b/>
          <w:sz w:val="28"/>
          <w:szCs w:val="28"/>
          <w:u w:val="single"/>
        </w:rPr>
      </w:pPr>
      <w:r w:rsidRPr="00AD3A6B">
        <w:rPr>
          <w:b/>
          <w:sz w:val="28"/>
          <w:szCs w:val="28"/>
          <w:u w:val="single"/>
        </w:rPr>
        <w:t>Fichier PAU :</w:t>
      </w:r>
    </w:p>
    <w:p w:rsidR="00AD3A6B" w:rsidRPr="00AD3A6B" w:rsidRDefault="00AD3A6B" w:rsidP="00AD3A6B">
      <w:pPr>
        <w:pStyle w:val="Paragraphedeliste"/>
        <w:spacing w:after="200" w:line="276" w:lineRule="auto"/>
        <w:ind w:left="993"/>
        <w:jc w:val="both"/>
      </w:pPr>
      <w:r w:rsidRPr="00AD3A6B">
        <w:t>C’est le fichier qui indique les traitements appliqués aux place</w:t>
      </w:r>
      <w:r>
        <w:t>aux unitaires.</w:t>
      </w:r>
    </w:p>
    <w:p w:rsidR="00797438" w:rsidRPr="00AD3A6B" w:rsidRDefault="00797438" w:rsidP="00797438">
      <w:pPr>
        <w:numPr>
          <w:ilvl w:val="0"/>
          <w:numId w:val="1"/>
        </w:numPr>
        <w:tabs>
          <w:tab w:val="clear" w:pos="720"/>
          <w:tab w:val="num" w:pos="1276"/>
        </w:tabs>
        <w:spacing w:after="200" w:line="276" w:lineRule="auto"/>
        <w:ind w:left="1276" w:hanging="283"/>
        <w:jc w:val="both"/>
        <w:rPr>
          <w:b/>
          <w:sz w:val="28"/>
          <w:szCs w:val="28"/>
          <w:u w:val="single"/>
        </w:rPr>
      </w:pPr>
      <w:r w:rsidRPr="00AD3A6B">
        <w:rPr>
          <w:b/>
          <w:sz w:val="28"/>
          <w:szCs w:val="28"/>
          <w:u w:val="single"/>
        </w:rPr>
        <w:t>Arbres :</w:t>
      </w:r>
    </w:p>
    <w:p w:rsidR="004B6D9D" w:rsidRDefault="004B6D9D" w:rsidP="004B6D9D">
      <w:pPr>
        <w:numPr>
          <w:ilvl w:val="2"/>
          <w:numId w:val="1"/>
        </w:numPr>
        <w:tabs>
          <w:tab w:val="clear" w:pos="2160"/>
          <w:tab w:val="num" w:pos="1276"/>
        </w:tabs>
        <w:spacing w:after="200" w:line="276" w:lineRule="auto"/>
        <w:ind w:left="1276" w:hanging="283"/>
        <w:jc w:val="both"/>
      </w:pPr>
      <w:r>
        <w:lastRenderedPageBreak/>
        <w:t xml:space="preserve">Depuis l’installation de l’expérience, une éclaircie par le bas </w:t>
      </w:r>
      <w:r w:rsidR="007252A0">
        <w:t>a prélevé des dominés plus quelques dominants ou codominants.</w:t>
      </w:r>
      <w:r>
        <w:t xml:space="preserve"> En 1992, il restait 739 arbres </w:t>
      </w:r>
      <w:r w:rsidR="00591F3B">
        <w:t>pour l’étude</w:t>
      </w:r>
      <w:r w:rsidR="00991629">
        <w:t>.</w:t>
      </w:r>
    </w:p>
    <w:p w:rsidR="00CC0BB8" w:rsidRDefault="00CC0BB8" w:rsidP="00CC0BB8">
      <w:pPr>
        <w:spacing w:after="200" w:line="276" w:lineRule="auto"/>
        <w:ind w:left="1276"/>
        <w:jc w:val="both"/>
      </w:pPr>
      <w:r>
        <w:t>Des analyses ont été effectuées par Nys sur la totalité des éléments en 1989, sauf l’azote analysé en 1990 (sur les prélèvements de 1989).</w:t>
      </w:r>
    </w:p>
    <w:p w:rsidR="00A466AB" w:rsidRDefault="00A466AB" w:rsidP="00A466AB">
      <w:pPr>
        <w:spacing w:after="200" w:line="276" w:lineRule="auto"/>
        <w:ind w:left="1276"/>
        <w:jc w:val="both"/>
      </w:pPr>
      <w:r>
        <w:t>2 campagnes d’analyses foliaires ont été effectuées par Nys sur la totalité des placeaux et tous les blocs (article RFF).</w:t>
      </w:r>
    </w:p>
    <w:p w:rsidR="00A466AB" w:rsidRDefault="00A466AB" w:rsidP="00CC0BB8">
      <w:pPr>
        <w:spacing w:after="200" w:line="276" w:lineRule="auto"/>
        <w:ind w:left="1276"/>
        <w:jc w:val="both"/>
      </w:pPr>
    </w:p>
    <w:p w:rsidR="00434EAD" w:rsidRDefault="00434EAD" w:rsidP="00434EAD">
      <w:pPr>
        <w:numPr>
          <w:ilvl w:val="2"/>
          <w:numId w:val="10"/>
        </w:numPr>
        <w:jc w:val="both"/>
      </w:pPr>
      <w:r w:rsidRPr="00262FD9">
        <w:t>Statut social (</w:t>
      </w:r>
      <w:r>
        <w:t>EpXsF1</w:t>
      </w:r>
      <w:r w:rsidRPr="00262FD9">
        <w:t>_Ss) :</w:t>
      </w:r>
    </w:p>
    <w:p w:rsidR="00434EAD" w:rsidRPr="00262FD9" w:rsidRDefault="00434EAD" w:rsidP="00434EAD">
      <w:pPr>
        <w:ind w:left="2160"/>
        <w:jc w:val="both"/>
      </w:pPr>
      <w:r>
        <w:t xml:space="preserve">Les statuts sociaux codés de 1 à 3, du dominant au dominé dans l’étude initiale ont été codés ainsi dans la base par souci d’homogénéité : </w:t>
      </w:r>
      <w:r w:rsidRPr="00262FD9">
        <w:t xml:space="preserve"> </w:t>
      </w:r>
    </w:p>
    <w:tbl>
      <w:tblPr>
        <w:tblW w:w="0" w:type="auto"/>
        <w:tblInd w:w="2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843"/>
      </w:tblGrid>
      <w:tr w:rsidR="00434EAD" w:rsidRPr="00262FD9" w:rsidTr="00C97144">
        <w:trPr>
          <w:trHeight w:val="283"/>
        </w:trPr>
        <w:tc>
          <w:tcPr>
            <w:tcW w:w="2911" w:type="dxa"/>
            <w:shd w:val="clear" w:color="auto" w:fill="auto"/>
          </w:tcPr>
          <w:p w:rsidR="00434EAD" w:rsidRPr="00262FD9" w:rsidRDefault="00434EAD" w:rsidP="00C97144">
            <w:pPr>
              <w:jc w:val="center"/>
            </w:pPr>
            <w:r w:rsidRPr="00262FD9">
              <w:t>Définition</w:t>
            </w:r>
          </w:p>
        </w:tc>
        <w:tc>
          <w:tcPr>
            <w:tcW w:w="843" w:type="dxa"/>
            <w:shd w:val="clear" w:color="auto" w:fill="auto"/>
          </w:tcPr>
          <w:p w:rsidR="00434EAD" w:rsidRPr="00262FD9" w:rsidRDefault="00434EAD" w:rsidP="00C97144">
            <w:pPr>
              <w:jc w:val="center"/>
            </w:pPr>
            <w:r w:rsidRPr="00262FD9">
              <w:t>Code</w:t>
            </w:r>
          </w:p>
        </w:tc>
      </w:tr>
      <w:tr w:rsidR="00434EAD" w:rsidRPr="00262FD9" w:rsidTr="00C97144">
        <w:trPr>
          <w:trHeight w:val="294"/>
        </w:trPr>
        <w:tc>
          <w:tcPr>
            <w:tcW w:w="2911" w:type="dxa"/>
            <w:shd w:val="clear" w:color="auto" w:fill="auto"/>
          </w:tcPr>
          <w:p w:rsidR="00434EAD" w:rsidRPr="00262FD9" w:rsidRDefault="00434EAD" w:rsidP="00C97144">
            <w:pPr>
              <w:jc w:val="both"/>
            </w:pPr>
            <w:r w:rsidRPr="00262FD9">
              <w:t>dominant</w:t>
            </w:r>
          </w:p>
        </w:tc>
        <w:tc>
          <w:tcPr>
            <w:tcW w:w="843" w:type="dxa"/>
            <w:shd w:val="clear" w:color="auto" w:fill="auto"/>
          </w:tcPr>
          <w:p w:rsidR="00434EAD" w:rsidRPr="00262FD9" w:rsidRDefault="00434EAD" w:rsidP="00C97144">
            <w:pPr>
              <w:jc w:val="both"/>
            </w:pPr>
            <w:r w:rsidRPr="00262FD9">
              <w:t>2</w:t>
            </w:r>
          </w:p>
        </w:tc>
      </w:tr>
      <w:tr w:rsidR="00434EAD" w:rsidRPr="00262FD9" w:rsidTr="00C97144">
        <w:trPr>
          <w:trHeight w:val="283"/>
        </w:trPr>
        <w:tc>
          <w:tcPr>
            <w:tcW w:w="2911" w:type="dxa"/>
            <w:shd w:val="clear" w:color="auto" w:fill="auto"/>
          </w:tcPr>
          <w:p w:rsidR="00434EAD" w:rsidRPr="00262FD9" w:rsidRDefault="00434EAD" w:rsidP="00C97144">
            <w:pPr>
              <w:jc w:val="both"/>
            </w:pPr>
            <w:proofErr w:type="spellStart"/>
            <w:r w:rsidRPr="00262FD9">
              <w:t>codominant</w:t>
            </w:r>
            <w:proofErr w:type="spellEnd"/>
          </w:p>
        </w:tc>
        <w:tc>
          <w:tcPr>
            <w:tcW w:w="843" w:type="dxa"/>
            <w:shd w:val="clear" w:color="auto" w:fill="auto"/>
          </w:tcPr>
          <w:p w:rsidR="00434EAD" w:rsidRPr="00262FD9" w:rsidRDefault="00434EAD" w:rsidP="00C97144">
            <w:pPr>
              <w:jc w:val="both"/>
            </w:pPr>
            <w:r w:rsidRPr="00262FD9">
              <w:t>3</w:t>
            </w:r>
          </w:p>
        </w:tc>
      </w:tr>
      <w:tr w:rsidR="00434EAD" w:rsidRPr="00262FD9" w:rsidTr="00C97144">
        <w:trPr>
          <w:trHeight w:val="294"/>
        </w:trPr>
        <w:tc>
          <w:tcPr>
            <w:tcW w:w="2911" w:type="dxa"/>
            <w:shd w:val="clear" w:color="auto" w:fill="auto"/>
          </w:tcPr>
          <w:p w:rsidR="00434EAD" w:rsidRPr="00262FD9" w:rsidRDefault="00434EAD" w:rsidP="00C97144">
            <w:pPr>
              <w:jc w:val="both"/>
            </w:pPr>
            <w:r>
              <w:t>dominé</w:t>
            </w:r>
          </w:p>
        </w:tc>
        <w:tc>
          <w:tcPr>
            <w:tcW w:w="843" w:type="dxa"/>
            <w:shd w:val="clear" w:color="auto" w:fill="auto"/>
          </w:tcPr>
          <w:p w:rsidR="00434EAD" w:rsidRPr="00262FD9" w:rsidRDefault="00434EAD" w:rsidP="00C97144">
            <w:pPr>
              <w:jc w:val="both"/>
            </w:pPr>
            <w:r>
              <w:t>4</w:t>
            </w:r>
          </w:p>
        </w:tc>
      </w:tr>
    </w:tbl>
    <w:p w:rsidR="00434EAD" w:rsidRPr="00262FD9" w:rsidRDefault="00434EAD" w:rsidP="00434EAD">
      <w:pPr>
        <w:ind w:left="2160"/>
        <w:jc w:val="both"/>
      </w:pPr>
    </w:p>
    <w:p w:rsidR="00434EAD" w:rsidRDefault="00434EAD" w:rsidP="00434EAD">
      <w:pPr>
        <w:numPr>
          <w:ilvl w:val="2"/>
          <w:numId w:val="10"/>
        </w:numPr>
        <w:jc w:val="both"/>
      </w:pPr>
      <w:r w:rsidRPr="00262FD9">
        <w:t>Circonférence (</w:t>
      </w:r>
      <w:r>
        <w:t>EpXsF1</w:t>
      </w:r>
      <w:r w:rsidRPr="00262FD9">
        <w:t>_C_1,30)</w:t>
      </w:r>
      <w:r>
        <w:t xml:space="preserve"> : </w:t>
      </w:r>
      <w:r w:rsidR="008D2106">
        <w:t>La circonférence des arbres a été mesurée</w:t>
      </w:r>
      <w:r w:rsidR="00CC0BB8" w:rsidRPr="008E1C35">
        <w:t xml:space="preserve"> à 1,30m </w:t>
      </w:r>
      <w:r w:rsidR="00CC0BB8">
        <w:t>de hauteur, au ruban, au centimètre près, aux années  n+1,</w:t>
      </w:r>
      <w:r w:rsidR="008D2106">
        <w:t xml:space="preserve"> +3, +6, +7 et +8 sur 50 arbres. Dans la base, on dispose de la circonférence effectuée pour le DEA.</w:t>
      </w:r>
    </w:p>
    <w:p w:rsidR="00434EAD" w:rsidRPr="00262FD9" w:rsidRDefault="00434EAD" w:rsidP="00434EAD">
      <w:pPr>
        <w:ind w:left="2160"/>
        <w:jc w:val="both"/>
      </w:pPr>
    </w:p>
    <w:p w:rsidR="003D1EA5" w:rsidRPr="00262FD9" w:rsidRDefault="003D1EA5" w:rsidP="003D1EA5">
      <w:pPr>
        <w:numPr>
          <w:ilvl w:val="2"/>
          <w:numId w:val="10"/>
        </w:numPr>
        <w:jc w:val="both"/>
      </w:pPr>
      <w:r w:rsidRPr="00262FD9">
        <w:t>Hauteur de l’arbre du collet au bourgeon terminal en mètre (</w:t>
      </w:r>
      <w:r>
        <w:t>EpXsF1</w:t>
      </w:r>
      <w:r w:rsidRPr="00262FD9">
        <w:t>_H)</w:t>
      </w:r>
    </w:p>
    <w:p w:rsidR="003D1EA5" w:rsidRDefault="003D1EA5" w:rsidP="003D1EA5">
      <w:pPr>
        <w:numPr>
          <w:ilvl w:val="2"/>
          <w:numId w:val="10"/>
        </w:numPr>
        <w:jc w:val="both"/>
      </w:pPr>
      <w:r>
        <w:t>Etat de la cime de l’arbre (</w:t>
      </w:r>
      <w:r w:rsidRPr="00546A05">
        <w:t xml:space="preserve">abrégé </w:t>
      </w:r>
      <w:proofErr w:type="spellStart"/>
      <w:r w:rsidRPr="00546A05">
        <w:t>étude_</w:t>
      </w:r>
      <w:r>
        <w:t>eC</w:t>
      </w:r>
      <w:proofErr w:type="spellEnd"/>
      <w:r>
        <w:t>)</w:t>
      </w:r>
    </w:p>
    <w:p w:rsidR="003D1EA5" w:rsidRDefault="003D1EA5" w:rsidP="003D1EA5">
      <w:pPr>
        <w:ind w:left="2160"/>
        <w:jc w:val="both"/>
      </w:pPr>
    </w:p>
    <w:tbl>
      <w:tblPr>
        <w:tblStyle w:val="Grilledutableau"/>
        <w:tblW w:w="0" w:type="auto"/>
        <w:tblInd w:w="3621" w:type="dxa"/>
        <w:tblLook w:val="04A0" w:firstRow="1" w:lastRow="0" w:firstColumn="1" w:lastColumn="0" w:noHBand="0" w:noVBand="1"/>
      </w:tblPr>
      <w:tblGrid>
        <w:gridCol w:w="1056"/>
        <w:gridCol w:w="790"/>
      </w:tblGrid>
      <w:tr w:rsidR="003D1EA5" w:rsidTr="003D1EA5">
        <w:tc>
          <w:tcPr>
            <w:tcW w:w="1056" w:type="dxa"/>
          </w:tcPr>
          <w:p w:rsidR="003D1EA5" w:rsidRDefault="003D1EA5" w:rsidP="00C97144">
            <w:pPr>
              <w:jc w:val="both"/>
            </w:pPr>
            <w:r>
              <w:t>Intitulé</w:t>
            </w:r>
          </w:p>
        </w:tc>
        <w:tc>
          <w:tcPr>
            <w:tcW w:w="790" w:type="dxa"/>
          </w:tcPr>
          <w:p w:rsidR="003D1EA5" w:rsidRDefault="003D1EA5" w:rsidP="00C97144">
            <w:pPr>
              <w:jc w:val="both"/>
            </w:pPr>
            <w:r>
              <w:t>code</w:t>
            </w:r>
          </w:p>
        </w:tc>
      </w:tr>
      <w:tr w:rsidR="003D1EA5" w:rsidTr="003D1EA5">
        <w:tc>
          <w:tcPr>
            <w:tcW w:w="1056" w:type="dxa"/>
          </w:tcPr>
          <w:p w:rsidR="003D1EA5" w:rsidRDefault="003D1EA5" w:rsidP="00C97144">
            <w:pPr>
              <w:jc w:val="both"/>
            </w:pPr>
            <w:r>
              <w:t>intacte</w:t>
            </w:r>
          </w:p>
        </w:tc>
        <w:tc>
          <w:tcPr>
            <w:tcW w:w="790" w:type="dxa"/>
          </w:tcPr>
          <w:p w:rsidR="003D1EA5" w:rsidRDefault="00B73455" w:rsidP="00C97144">
            <w:pPr>
              <w:jc w:val="both"/>
            </w:pPr>
            <w:r>
              <w:t>5</w:t>
            </w:r>
          </w:p>
        </w:tc>
      </w:tr>
      <w:tr w:rsidR="003D1EA5" w:rsidTr="003D1EA5">
        <w:tc>
          <w:tcPr>
            <w:tcW w:w="1056" w:type="dxa"/>
          </w:tcPr>
          <w:p w:rsidR="003D1EA5" w:rsidRDefault="003D1EA5" w:rsidP="00C97144">
            <w:pPr>
              <w:jc w:val="both"/>
            </w:pPr>
            <w:r>
              <w:t>réitérée</w:t>
            </w:r>
          </w:p>
        </w:tc>
        <w:tc>
          <w:tcPr>
            <w:tcW w:w="790" w:type="dxa"/>
          </w:tcPr>
          <w:p w:rsidR="003D1EA5" w:rsidRDefault="00B73455" w:rsidP="00C97144">
            <w:pPr>
              <w:jc w:val="both"/>
            </w:pPr>
            <w:r>
              <w:t>4</w:t>
            </w:r>
          </w:p>
        </w:tc>
      </w:tr>
      <w:tr w:rsidR="003D1EA5" w:rsidTr="003D1EA5">
        <w:tc>
          <w:tcPr>
            <w:tcW w:w="1056" w:type="dxa"/>
          </w:tcPr>
          <w:p w:rsidR="003D1EA5" w:rsidRDefault="003D1EA5" w:rsidP="00C97144">
            <w:pPr>
              <w:jc w:val="both"/>
            </w:pPr>
            <w:r>
              <w:t>cassée</w:t>
            </w:r>
          </w:p>
        </w:tc>
        <w:tc>
          <w:tcPr>
            <w:tcW w:w="790" w:type="dxa"/>
          </w:tcPr>
          <w:p w:rsidR="003D1EA5" w:rsidRDefault="00B73455" w:rsidP="00C97144">
            <w:pPr>
              <w:jc w:val="both"/>
            </w:pPr>
            <w:r>
              <w:t>3</w:t>
            </w:r>
          </w:p>
        </w:tc>
      </w:tr>
      <w:tr w:rsidR="003D1EA5" w:rsidTr="003D1EA5">
        <w:tc>
          <w:tcPr>
            <w:tcW w:w="1056" w:type="dxa"/>
          </w:tcPr>
          <w:p w:rsidR="003D1EA5" w:rsidRDefault="003D1EA5" w:rsidP="00C97144">
            <w:pPr>
              <w:jc w:val="both"/>
            </w:pPr>
            <w:r>
              <w:t>morte</w:t>
            </w:r>
          </w:p>
        </w:tc>
        <w:tc>
          <w:tcPr>
            <w:tcW w:w="790" w:type="dxa"/>
          </w:tcPr>
          <w:p w:rsidR="003D1EA5" w:rsidRDefault="003D1EA5" w:rsidP="00C97144">
            <w:pPr>
              <w:jc w:val="both"/>
            </w:pPr>
            <w:r>
              <w:t>0</w:t>
            </w:r>
          </w:p>
        </w:tc>
      </w:tr>
    </w:tbl>
    <w:p w:rsidR="003D1EA5" w:rsidRDefault="003D1EA5" w:rsidP="00942822"/>
    <w:p w:rsidR="00434EAD" w:rsidRDefault="0050378A" w:rsidP="00434EAD">
      <w:pPr>
        <w:numPr>
          <w:ilvl w:val="2"/>
          <w:numId w:val="10"/>
        </w:numPr>
        <w:jc w:val="both"/>
      </w:pPr>
      <w:r>
        <w:t>Souche anciennes</w:t>
      </w:r>
      <w:r w:rsidR="00434EAD" w:rsidRPr="00262FD9">
        <w:t xml:space="preserve"> (</w:t>
      </w:r>
      <w:r w:rsidR="00434EAD">
        <w:t>EpXsF1</w:t>
      </w:r>
      <w:r w:rsidR="00434EAD" w:rsidRPr="00262FD9">
        <w:t>_</w:t>
      </w:r>
      <w:r>
        <w:t>Sa</w:t>
      </w:r>
      <w:r w:rsidR="00434EAD" w:rsidRPr="00262FD9">
        <w:t>)</w:t>
      </w:r>
      <w:r>
        <w:t xml:space="preserve"> : </w:t>
      </w:r>
    </w:p>
    <w:p w:rsidR="0050378A" w:rsidRDefault="0050378A" w:rsidP="0050378A">
      <w:pPr>
        <w:pStyle w:val="Paragraphedeliste"/>
      </w:pPr>
    </w:p>
    <w:tbl>
      <w:tblPr>
        <w:tblStyle w:val="Grilledutableau"/>
        <w:tblW w:w="7587" w:type="dxa"/>
        <w:tblInd w:w="2160" w:type="dxa"/>
        <w:tblLook w:val="04A0" w:firstRow="1" w:lastRow="0" w:firstColumn="1" w:lastColumn="0" w:noHBand="0" w:noVBand="1"/>
      </w:tblPr>
      <w:tblGrid>
        <w:gridCol w:w="2552"/>
        <w:gridCol w:w="4043"/>
        <w:gridCol w:w="992"/>
      </w:tblGrid>
      <w:tr w:rsidR="00622A39" w:rsidTr="00622A39">
        <w:tc>
          <w:tcPr>
            <w:tcW w:w="2552" w:type="dxa"/>
          </w:tcPr>
          <w:p w:rsidR="00622A39" w:rsidRDefault="00622A39" w:rsidP="0050378A">
            <w:pPr>
              <w:jc w:val="both"/>
            </w:pPr>
            <w:r>
              <w:t>intitulé</w:t>
            </w:r>
          </w:p>
        </w:tc>
        <w:tc>
          <w:tcPr>
            <w:tcW w:w="4043" w:type="dxa"/>
          </w:tcPr>
          <w:p w:rsidR="00622A39" w:rsidRDefault="00622A39" w:rsidP="0050378A">
            <w:pPr>
              <w:jc w:val="both"/>
            </w:pPr>
            <w:r>
              <w:t>définition</w:t>
            </w:r>
          </w:p>
        </w:tc>
        <w:tc>
          <w:tcPr>
            <w:tcW w:w="992" w:type="dxa"/>
          </w:tcPr>
          <w:p w:rsidR="00622A39" w:rsidRDefault="00622A39" w:rsidP="0050378A">
            <w:pPr>
              <w:jc w:val="both"/>
            </w:pPr>
            <w:r>
              <w:t>Code</w:t>
            </w:r>
          </w:p>
        </w:tc>
      </w:tr>
      <w:tr w:rsidR="00622A39" w:rsidTr="00622A39">
        <w:tc>
          <w:tcPr>
            <w:tcW w:w="2552" w:type="dxa"/>
          </w:tcPr>
          <w:p w:rsidR="00622A39" w:rsidRDefault="00622A39" w:rsidP="00C97144">
            <w:pPr>
              <w:jc w:val="both"/>
            </w:pPr>
            <w:r>
              <w:t>Absence de souche</w:t>
            </w:r>
          </w:p>
        </w:tc>
        <w:tc>
          <w:tcPr>
            <w:tcW w:w="4043" w:type="dxa"/>
          </w:tcPr>
          <w:p w:rsidR="00622A39" w:rsidRDefault="00622A39" w:rsidP="00C97144">
            <w:pPr>
              <w:jc w:val="both"/>
            </w:pPr>
            <w:r>
              <w:t>Pas de souche ancienne proche</w:t>
            </w:r>
          </w:p>
        </w:tc>
        <w:tc>
          <w:tcPr>
            <w:tcW w:w="992" w:type="dxa"/>
          </w:tcPr>
          <w:p w:rsidR="00622A39" w:rsidRDefault="00622A39" w:rsidP="00C97144">
            <w:pPr>
              <w:jc w:val="both"/>
            </w:pPr>
            <w:r>
              <w:t>0</w:t>
            </w:r>
          </w:p>
        </w:tc>
      </w:tr>
      <w:tr w:rsidR="00622A39" w:rsidTr="00622A39">
        <w:tc>
          <w:tcPr>
            <w:tcW w:w="2552" w:type="dxa"/>
          </w:tcPr>
          <w:p w:rsidR="00622A39" w:rsidRDefault="00622A39" w:rsidP="0050378A">
            <w:pPr>
              <w:jc w:val="both"/>
            </w:pPr>
            <w:r>
              <w:t>Présence de souche(s)</w:t>
            </w:r>
          </w:p>
        </w:tc>
        <w:tc>
          <w:tcPr>
            <w:tcW w:w="4043" w:type="dxa"/>
          </w:tcPr>
          <w:p w:rsidR="00622A39" w:rsidRDefault="00622A39" w:rsidP="0050378A">
            <w:pPr>
              <w:jc w:val="both"/>
            </w:pPr>
            <w:r>
              <w:t>Au moins une souche ancienne proche</w:t>
            </w:r>
          </w:p>
        </w:tc>
        <w:tc>
          <w:tcPr>
            <w:tcW w:w="992" w:type="dxa"/>
          </w:tcPr>
          <w:p w:rsidR="00622A39" w:rsidRDefault="00622A39" w:rsidP="0050378A">
            <w:pPr>
              <w:jc w:val="both"/>
            </w:pPr>
            <w:r>
              <w:t>1</w:t>
            </w:r>
          </w:p>
        </w:tc>
      </w:tr>
      <w:tr w:rsidR="00622A39" w:rsidTr="00622A39">
        <w:tc>
          <w:tcPr>
            <w:tcW w:w="2552" w:type="dxa"/>
          </w:tcPr>
          <w:p w:rsidR="00622A39" w:rsidRDefault="00622A39" w:rsidP="00C97144">
            <w:pPr>
              <w:jc w:val="both"/>
            </w:pPr>
            <w:r>
              <w:t>Clairière ou trouée</w:t>
            </w:r>
          </w:p>
        </w:tc>
        <w:tc>
          <w:tcPr>
            <w:tcW w:w="4043" w:type="dxa"/>
          </w:tcPr>
          <w:p w:rsidR="00622A39" w:rsidRDefault="00622A39" w:rsidP="00C97144">
            <w:pPr>
              <w:jc w:val="both"/>
            </w:pPr>
            <w:r>
              <w:t>Pas de souche visible, mais proximité d’une vieille clairière ou d’une trouée</w:t>
            </w:r>
          </w:p>
        </w:tc>
        <w:tc>
          <w:tcPr>
            <w:tcW w:w="992" w:type="dxa"/>
          </w:tcPr>
          <w:p w:rsidR="00622A39" w:rsidRDefault="00622A39" w:rsidP="0050378A">
            <w:pPr>
              <w:jc w:val="both"/>
            </w:pPr>
            <w:r>
              <w:t>2</w:t>
            </w:r>
          </w:p>
        </w:tc>
      </w:tr>
    </w:tbl>
    <w:p w:rsidR="0050378A" w:rsidRPr="00262FD9" w:rsidRDefault="0050378A" w:rsidP="0050378A">
      <w:pPr>
        <w:ind w:left="2160"/>
        <w:jc w:val="both"/>
      </w:pPr>
    </w:p>
    <w:p w:rsidR="00CC0BB8" w:rsidRPr="00262FD9" w:rsidRDefault="00CC0BB8" w:rsidP="00434EAD">
      <w:pPr>
        <w:numPr>
          <w:ilvl w:val="2"/>
          <w:numId w:val="10"/>
        </w:numPr>
        <w:jc w:val="both"/>
      </w:pPr>
      <w:r>
        <w:t xml:space="preserve">Mesures de dépérissement (apparu en 1986) sur 10 </w:t>
      </w:r>
      <w:r w:rsidR="00991629">
        <w:t>arbres par placeau</w:t>
      </w:r>
      <w:r>
        <w:t> : notations en 1987, 1988, 1989</w:t>
      </w:r>
      <w:r w:rsidR="003D1EA5">
        <w:t xml:space="preserve"> et 1992. Seule cette dernière est reportée dans la base.</w:t>
      </w:r>
    </w:p>
    <w:p w:rsidR="00434EAD" w:rsidRDefault="00434EAD" w:rsidP="00CC0BB8">
      <w:pPr>
        <w:numPr>
          <w:ilvl w:val="3"/>
          <w:numId w:val="10"/>
        </w:numPr>
        <w:jc w:val="both"/>
      </w:pPr>
      <w:r w:rsidRPr="00262FD9">
        <w:t>Indice de transparence défini comme le pourcentage de feuillage manquant par rapport au feuillage d’un arbre de référence (</w:t>
      </w:r>
      <w:r>
        <w:t>EpXsF1</w:t>
      </w:r>
      <w:r w:rsidR="00D045FA">
        <w:t>_It</w:t>
      </w:r>
      <w:r w:rsidR="003D1EA5">
        <w:t>92</w:t>
      </w:r>
      <w:r w:rsidR="00D045FA">
        <w:t xml:space="preserve">), mesuré par </w:t>
      </w:r>
      <w:r w:rsidR="004F3EEB">
        <w:t xml:space="preserve">C. </w:t>
      </w:r>
      <w:r w:rsidR="00D045FA">
        <w:t>Nys.</w:t>
      </w:r>
    </w:p>
    <w:p w:rsidR="00797438" w:rsidRDefault="00434EAD" w:rsidP="00CC0BB8">
      <w:pPr>
        <w:numPr>
          <w:ilvl w:val="3"/>
          <w:numId w:val="1"/>
        </w:numPr>
        <w:spacing w:after="200" w:line="276" w:lineRule="auto"/>
        <w:jc w:val="both"/>
      </w:pPr>
      <w:r w:rsidRPr="00262FD9">
        <w:lastRenderedPageBreak/>
        <w:t xml:space="preserve">Indice de jaunissement </w:t>
      </w:r>
      <w:r w:rsidR="003D53BF">
        <w:t xml:space="preserve">de 1992 </w:t>
      </w:r>
      <w:r w:rsidRPr="00262FD9">
        <w:t>(</w:t>
      </w:r>
      <w:r>
        <w:t>EpXsF1</w:t>
      </w:r>
      <w:r w:rsidRPr="00262FD9">
        <w:t>_Jaun</w:t>
      </w:r>
      <w:r w:rsidR="003D53BF">
        <w:t xml:space="preserve">92) </w:t>
      </w:r>
      <w:r w:rsidR="00D045FA">
        <w:t xml:space="preserve">évalué par </w:t>
      </w:r>
      <w:r w:rsidR="004F3EEB">
        <w:t xml:space="preserve">C. </w:t>
      </w:r>
      <w:r w:rsidR="00D045FA">
        <w:t>Nys.</w:t>
      </w:r>
    </w:p>
    <w:tbl>
      <w:tblPr>
        <w:tblStyle w:val="Grilledutableau"/>
        <w:tblW w:w="0" w:type="auto"/>
        <w:tblInd w:w="2513" w:type="dxa"/>
        <w:tblLook w:val="04A0" w:firstRow="1" w:lastRow="0" w:firstColumn="1" w:lastColumn="0" w:noHBand="0" w:noVBand="1"/>
      </w:tblPr>
      <w:tblGrid>
        <w:gridCol w:w="3070"/>
        <w:gridCol w:w="3071"/>
      </w:tblGrid>
      <w:tr w:rsidR="003D53BF" w:rsidTr="003D53BF">
        <w:tc>
          <w:tcPr>
            <w:tcW w:w="3070" w:type="dxa"/>
          </w:tcPr>
          <w:p w:rsidR="003D53BF" w:rsidRDefault="003D53BF" w:rsidP="003D53BF">
            <w:pPr>
              <w:spacing w:after="200" w:line="276" w:lineRule="auto"/>
              <w:jc w:val="both"/>
            </w:pPr>
            <w:r>
              <w:t>définition1992</w:t>
            </w:r>
          </w:p>
        </w:tc>
        <w:tc>
          <w:tcPr>
            <w:tcW w:w="3071" w:type="dxa"/>
          </w:tcPr>
          <w:p w:rsidR="003D53BF" w:rsidRDefault="003D53BF" w:rsidP="003D53BF">
            <w:pPr>
              <w:spacing w:after="200" w:line="276" w:lineRule="auto"/>
              <w:jc w:val="both"/>
            </w:pPr>
            <w:r>
              <w:t>Code</w:t>
            </w:r>
          </w:p>
        </w:tc>
      </w:tr>
      <w:tr w:rsidR="003D53BF" w:rsidTr="003D53BF">
        <w:tc>
          <w:tcPr>
            <w:tcW w:w="3070" w:type="dxa"/>
          </w:tcPr>
          <w:p w:rsidR="003D53BF" w:rsidRDefault="003D53BF" w:rsidP="003D53BF">
            <w:pPr>
              <w:spacing w:after="200" w:line="276" w:lineRule="auto"/>
              <w:jc w:val="both"/>
            </w:pPr>
            <w:r>
              <w:t>Vert</w:t>
            </w:r>
          </w:p>
        </w:tc>
        <w:tc>
          <w:tcPr>
            <w:tcW w:w="3071" w:type="dxa"/>
          </w:tcPr>
          <w:p w:rsidR="003D53BF" w:rsidRDefault="003D53BF" w:rsidP="003D53BF">
            <w:pPr>
              <w:spacing w:after="200" w:line="276" w:lineRule="auto"/>
              <w:jc w:val="both"/>
            </w:pPr>
            <w:r>
              <w:t>0</w:t>
            </w:r>
          </w:p>
        </w:tc>
      </w:tr>
      <w:tr w:rsidR="003D53BF" w:rsidTr="003D53BF">
        <w:tc>
          <w:tcPr>
            <w:tcW w:w="3070" w:type="dxa"/>
          </w:tcPr>
          <w:p w:rsidR="003D53BF" w:rsidRDefault="003D53BF" w:rsidP="003D53BF">
            <w:pPr>
              <w:spacing w:after="200" w:line="276" w:lineRule="auto"/>
              <w:jc w:val="both"/>
            </w:pPr>
            <w:r>
              <w:t>Traces</w:t>
            </w:r>
          </w:p>
        </w:tc>
        <w:tc>
          <w:tcPr>
            <w:tcW w:w="3071" w:type="dxa"/>
          </w:tcPr>
          <w:p w:rsidR="003D53BF" w:rsidRDefault="003D53BF" w:rsidP="003D53BF">
            <w:pPr>
              <w:spacing w:after="200" w:line="276" w:lineRule="auto"/>
              <w:jc w:val="both"/>
            </w:pPr>
            <w:r>
              <w:t>1</w:t>
            </w:r>
          </w:p>
        </w:tc>
      </w:tr>
      <w:tr w:rsidR="003D53BF" w:rsidTr="003D53BF">
        <w:tc>
          <w:tcPr>
            <w:tcW w:w="3070" w:type="dxa"/>
          </w:tcPr>
          <w:p w:rsidR="003D53BF" w:rsidRDefault="003D53BF" w:rsidP="003D53BF">
            <w:pPr>
              <w:spacing w:after="200" w:line="276" w:lineRule="auto"/>
              <w:jc w:val="both"/>
            </w:pPr>
            <w:r>
              <w:t>Jaune</w:t>
            </w:r>
            <w:r w:rsidR="000A0AB3">
              <w:t xml:space="preserve"> sauf pousse 1991</w:t>
            </w:r>
          </w:p>
        </w:tc>
        <w:tc>
          <w:tcPr>
            <w:tcW w:w="3071" w:type="dxa"/>
          </w:tcPr>
          <w:p w:rsidR="003D53BF" w:rsidRDefault="003D53BF" w:rsidP="003D53BF">
            <w:pPr>
              <w:spacing w:after="200" w:line="276" w:lineRule="auto"/>
              <w:jc w:val="both"/>
            </w:pPr>
            <w:r>
              <w:t>2</w:t>
            </w:r>
          </w:p>
        </w:tc>
      </w:tr>
      <w:tr w:rsidR="003D53BF" w:rsidTr="003D53BF">
        <w:tc>
          <w:tcPr>
            <w:tcW w:w="3070" w:type="dxa"/>
          </w:tcPr>
          <w:p w:rsidR="003D53BF" w:rsidRDefault="000A0AB3" w:rsidP="000A0AB3">
            <w:pPr>
              <w:spacing w:after="200" w:line="276" w:lineRule="auto"/>
              <w:jc w:val="both"/>
            </w:pPr>
            <w:r>
              <w:t>Jaune</w:t>
            </w:r>
          </w:p>
        </w:tc>
        <w:tc>
          <w:tcPr>
            <w:tcW w:w="3071" w:type="dxa"/>
          </w:tcPr>
          <w:p w:rsidR="003D53BF" w:rsidRDefault="003D53BF" w:rsidP="003D53BF">
            <w:pPr>
              <w:spacing w:after="200" w:line="276" w:lineRule="auto"/>
              <w:jc w:val="both"/>
            </w:pPr>
            <w:r>
              <w:t>3</w:t>
            </w:r>
          </w:p>
        </w:tc>
      </w:tr>
      <w:tr w:rsidR="003D53BF" w:rsidTr="003D53BF">
        <w:tc>
          <w:tcPr>
            <w:tcW w:w="3070" w:type="dxa"/>
          </w:tcPr>
          <w:p w:rsidR="003D53BF" w:rsidRDefault="003D53BF" w:rsidP="003D53BF">
            <w:pPr>
              <w:spacing w:after="200" w:line="276" w:lineRule="auto"/>
              <w:jc w:val="both"/>
            </w:pPr>
            <w:r>
              <w:t>Très jaune</w:t>
            </w:r>
          </w:p>
        </w:tc>
        <w:tc>
          <w:tcPr>
            <w:tcW w:w="3071" w:type="dxa"/>
          </w:tcPr>
          <w:p w:rsidR="003D53BF" w:rsidRDefault="003D53BF" w:rsidP="003D53BF">
            <w:pPr>
              <w:spacing w:after="200" w:line="276" w:lineRule="auto"/>
              <w:jc w:val="both"/>
            </w:pPr>
            <w:r>
              <w:t>4</w:t>
            </w:r>
          </w:p>
        </w:tc>
      </w:tr>
    </w:tbl>
    <w:p w:rsidR="003D53BF" w:rsidRDefault="003D53BF" w:rsidP="003D53BF">
      <w:pPr>
        <w:spacing w:after="200" w:line="276" w:lineRule="auto"/>
        <w:jc w:val="both"/>
      </w:pPr>
    </w:p>
    <w:p w:rsidR="003D53BF" w:rsidRDefault="003D53BF" w:rsidP="003D53BF">
      <w:pPr>
        <w:spacing w:after="200" w:line="276" w:lineRule="auto"/>
        <w:jc w:val="both"/>
      </w:pPr>
    </w:p>
    <w:p w:rsidR="003D53BF" w:rsidRDefault="003D53BF" w:rsidP="003D53BF">
      <w:pPr>
        <w:spacing w:after="200" w:line="276" w:lineRule="auto"/>
        <w:jc w:val="both"/>
      </w:pPr>
    </w:p>
    <w:p w:rsidR="003D53BF" w:rsidRDefault="003D53BF" w:rsidP="003D53BF">
      <w:pPr>
        <w:spacing w:after="200" w:line="276" w:lineRule="auto"/>
        <w:jc w:val="both"/>
      </w:pPr>
    </w:p>
    <w:p w:rsidR="003D53BF" w:rsidRPr="00953309" w:rsidRDefault="003D53BF" w:rsidP="003D53BF">
      <w:pPr>
        <w:spacing w:after="200" w:line="276" w:lineRule="auto"/>
        <w:jc w:val="both"/>
      </w:pPr>
    </w:p>
    <w:p w:rsidR="00797438" w:rsidRPr="00DB28FB" w:rsidRDefault="00797438" w:rsidP="00797438">
      <w:pPr>
        <w:numPr>
          <w:ilvl w:val="0"/>
          <w:numId w:val="6"/>
        </w:numPr>
        <w:spacing w:after="200" w:line="276" w:lineRule="auto"/>
        <w:ind w:left="1276" w:hanging="283"/>
        <w:contextualSpacing/>
        <w:jc w:val="both"/>
        <w:rPr>
          <w:b/>
          <w:sz w:val="28"/>
          <w:szCs w:val="28"/>
          <w:u w:val="single"/>
        </w:rPr>
      </w:pPr>
      <w:r w:rsidRPr="00DB28FB">
        <w:rPr>
          <w:b/>
          <w:sz w:val="28"/>
          <w:szCs w:val="28"/>
          <w:u w:val="single"/>
        </w:rPr>
        <w:t>Dendrochronologie :</w:t>
      </w:r>
    </w:p>
    <w:p w:rsidR="00797438" w:rsidRPr="00953309" w:rsidRDefault="00797438" w:rsidP="00797438">
      <w:pPr>
        <w:ind w:left="567"/>
        <w:jc w:val="both"/>
      </w:pPr>
    </w:p>
    <w:p w:rsidR="004B6D9D" w:rsidRPr="004B6D9D" w:rsidRDefault="004B6D9D" w:rsidP="004B6D9D">
      <w:pPr>
        <w:numPr>
          <w:ilvl w:val="0"/>
          <w:numId w:val="3"/>
        </w:numPr>
        <w:spacing w:after="200" w:line="276" w:lineRule="auto"/>
        <w:jc w:val="both"/>
      </w:pPr>
      <w:r>
        <w:t>Les 739 arbres du dispositif ont été carottés à raison d’une carotte par individu, même le</w:t>
      </w:r>
      <w:r w:rsidR="008D2106">
        <w:t>s arbres cassés </w:t>
      </w:r>
      <w:proofErr w:type="gramStart"/>
      <w:r w:rsidR="008D2106">
        <w:t xml:space="preserve">: </w:t>
      </w:r>
      <w:r>
        <w:t xml:space="preserve"> </w:t>
      </w:r>
      <w:r w:rsidR="008D2106">
        <w:t>le</w:t>
      </w:r>
      <w:proofErr w:type="gramEnd"/>
      <w:r w:rsidR="008D2106">
        <w:t xml:space="preserve"> </w:t>
      </w:r>
      <w:r w:rsidRPr="00EB7383">
        <w:t>EpXsF1_1_T</w:t>
      </w:r>
      <w:r w:rsidR="008D2106">
        <w:t xml:space="preserve">_45 </w:t>
      </w:r>
      <w:r>
        <w:t xml:space="preserve">cassé à 10m du sol, le </w:t>
      </w:r>
      <w:r w:rsidRPr="00F07E07">
        <w:t>EpXsF1_4_T</w:t>
      </w:r>
      <w:r>
        <w:t>_46 cassé à 5 m du sol</w:t>
      </w:r>
      <w:r w:rsidR="00CE4F67">
        <w:t xml:space="preserve"> et</w:t>
      </w:r>
      <w:r>
        <w:t xml:space="preserve"> le </w:t>
      </w:r>
      <w:r w:rsidRPr="004B6D9D">
        <w:t>EpXsF1_4_Ca</w:t>
      </w:r>
      <w:r>
        <w:t>_59 cassé à 8m du sol.</w:t>
      </w:r>
      <w:r w:rsidR="00CE4F67">
        <w:t xml:space="preserve"> Les carottages ont été effectués par </w:t>
      </w:r>
      <w:r w:rsidR="008014E7">
        <w:t xml:space="preserve">Christian </w:t>
      </w:r>
      <w:r w:rsidR="00CE4F67">
        <w:t xml:space="preserve">Kieffer et </w:t>
      </w:r>
      <w:r w:rsidR="008014E7">
        <w:t xml:space="preserve">Jean François </w:t>
      </w:r>
      <w:r w:rsidR="00CE4F67">
        <w:t>Picard en automne 1991 sauf pour les placeaux CaMg qui ont été carottés le 25/10/2002</w:t>
      </w:r>
      <w:r w:rsidR="008D2106">
        <w:t>.</w:t>
      </w:r>
    </w:p>
    <w:p w:rsidR="00797438" w:rsidRDefault="00CE4F67" w:rsidP="00E732D1">
      <w:pPr>
        <w:numPr>
          <w:ilvl w:val="0"/>
          <w:numId w:val="3"/>
        </w:numPr>
        <w:spacing w:after="200" w:line="276" w:lineRule="auto"/>
        <w:jc w:val="both"/>
      </w:pPr>
      <w:r>
        <w:t>Les arbres de n°</w:t>
      </w:r>
      <w:r w:rsidR="008D2106">
        <w:t xml:space="preserve"> </w:t>
      </w:r>
      <w:r>
        <w:t>pa</w:t>
      </w:r>
      <w:r w:rsidR="008D2106">
        <w:t>ir</w:t>
      </w:r>
      <w:r>
        <w:t> ont été carottés d’est en ouest et</w:t>
      </w:r>
      <w:r w:rsidR="004B6D9D">
        <w:t xml:space="preserve"> </w:t>
      </w:r>
      <w:proofErr w:type="gramStart"/>
      <w:r w:rsidR="004B6D9D">
        <w:t>les n° impairs</w:t>
      </w:r>
      <w:proofErr w:type="gramEnd"/>
      <w:r w:rsidR="004B6D9D">
        <w:t xml:space="preserve"> d’oues</w:t>
      </w:r>
      <w:r>
        <w:t>t en est, sauf indication contraire mentionnée dans la base.</w:t>
      </w:r>
    </w:p>
    <w:p w:rsidR="007555AC" w:rsidRDefault="007555AC" w:rsidP="00797438">
      <w:pPr>
        <w:numPr>
          <w:ilvl w:val="0"/>
          <w:numId w:val="3"/>
        </w:numPr>
        <w:spacing w:after="200" w:line="276" w:lineRule="auto"/>
        <w:jc w:val="both"/>
      </w:pPr>
      <w:r>
        <w:t>Les largeurs de cer</w:t>
      </w:r>
      <w:r w:rsidR="008D2106">
        <w:t xml:space="preserve">nes de 1991 ont été mesurées </w:t>
      </w:r>
      <w:r>
        <w:t xml:space="preserve">par Nicolas Fehlen, </w:t>
      </w:r>
      <w:r w:rsidR="008D2106">
        <w:t xml:space="preserve">et </w:t>
      </w:r>
      <w:r>
        <w:t xml:space="preserve">celles de 2002 par Christian Kieffer, </w:t>
      </w:r>
      <w:r w:rsidR="00CE261A" w:rsidRPr="00CE261A">
        <w:t>au 1/100 mm, sur une chaîne de mesure informatisée (caméra numérique, chambre claire, table à digitaliser, ordinateur QL).</w:t>
      </w:r>
    </w:p>
    <w:p w:rsidR="003571EB" w:rsidRDefault="007555AC" w:rsidP="00797438">
      <w:pPr>
        <w:numPr>
          <w:ilvl w:val="0"/>
          <w:numId w:val="3"/>
        </w:numPr>
        <w:spacing w:after="200" w:line="276" w:lineRule="auto"/>
        <w:jc w:val="both"/>
      </w:pPr>
      <w:r>
        <w:t>Les interdatations ont été effectuées par Je</w:t>
      </w:r>
      <w:r w:rsidR="00CE261A">
        <w:t>an François Picard au moyen du programme ad hoc élaboré par Michel Becker.</w:t>
      </w:r>
      <w:r w:rsidR="00DB28FB">
        <w:t xml:space="preserve"> En avril 2013, préalablement à l’intégration des largeurs de cernes dans la base de données, François Gérémia a ré-effectué l’interdatation avec le programme de Jean-Luc Dupouey qui offre plus de fonctionnalités, notamment par la souplesse de choix des séries de références. </w:t>
      </w:r>
      <w:r w:rsidR="00D15AAE">
        <w:t xml:space="preserve">Seules les carottes présentant moins de 61% d’évolution interannuelles similaires </w:t>
      </w:r>
      <w:r w:rsidR="00D15AAE">
        <w:lastRenderedPageBreak/>
        <w:t xml:space="preserve">à la courbe moyenne des carottes de la modalité de traitement ont été vérifiées. </w:t>
      </w:r>
      <w:r w:rsidR="0004339F">
        <w:t xml:space="preserve"> </w:t>
      </w:r>
    </w:p>
    <w:p w:rsidR="003571EB" w:rsidRDefault="003571EB" w:rsidP="003571EB">
      <w:pPr>
        <w:spacing w:after="200" w:line="276" w:lineRule="auto"/>
        <w:ind w:left="2136"/>
        <w:jc w:val="both"/>
      </w:pPr>
      <w:r>
        <w:t xml:space="preserve">Années caractéristiques par traitement : </w:t>
      </w:r>
    </w:p>
    <w:tbl>
      <w:tblPr>
        <w:tblStyle w:val="Grilledutableau"/>
        <w:tblW w:w="0" w:type="auto"/>
        <w:tblInd w:w="2136" w:type="dxa"/>
        <w:tblLook w:val="04A0" w:firstRow="1" w:lastRow="0" w:firstColumn="1" w:lastColumn="0" w:noHBand="0" w:noVBand="1"/>
      </w:tblPr>
      <w:tblGrid>
        <w:gridCol w:w="1269"/>
        <w:gridCol w:w="947"/>
        <w:gridCol w:w="1014"/>
        <w:gridCol w:w="1096"/>
        <w:gridCol w:w="942"/>
        <w:gridCol w:w="964"/>
        <w:gridCol w:w="920"/>
      </w:tblGrid>
      <w:tr w:rsidR="0004491C" w:rsidTr="0004491C">
        <w:tc>
          <w:tcPr>
            <w:tcW w:w="1269" w:type="dxa"/>
          </w:tcPr>
          <w:p w:rsidR="003571EB" w:rsidRDefault="003571EB" w:rsidP="003571EB">
            <w:pPr>
              <w:spacing w:after="200" w:line="276" w:lineRule="auto"/>
              <w:jc w:val="both"/>
            </w:pPr>
            <w:r>
              <w:t>Traitement</w:t>
            </w:r>
          </w:p>
        </w:tc>
        <w:tc>
          <w:tcPr>
            <w:tcW w:w="947" w:type="dxa"/>
          </w:tcPr>
          <w:p w:rsidR="003571EB" w:rsidRDefault="003571EB" w:rsidP="003571EB">
            <w:pPr>
              <w:spacing w:after="200" w:line="276" w:lineRule="auto"/>
              <w:jc w:val="both"/>
            </w:pPr>
            <w:r>
              <w:t>Année</w:t>
            </w:r>
          </w:p>
        </w:tc>
        <w:tc>
          <w:tcPr>
            <w:tcW w:w="1014" w:type="dxa"/>
          </w:tcPr>
          <w:p w:rsidR="003571EB" w:rsidRDefault="003571EB" w:rsidP="003571EB">
            <w:pPr>
              <w:spacing w:after="200" w:line="276" w:lineRule="auto"/>
              <w:jc w:val="both"/>
            </w:pPr>
            <w:r>
              <w:t>Nombre</w:t>
            </w:r>
          </w:p>
        </w:tc>
        <w:tc>
          <w:tcPr>
            <w:tcW w:w="1096" w:type="dxa"/>
          </w:tcPr>
          <w:p w:rsidR="003571EB" w:rsidRDefault="003571EB" w:rsidP="003571EB">
            <w:pPr>
              <w:spacing w:after="200" w:line="276" w:lineRule="auto"/>
              <w:jc w:val="both"/>
            </w:pPr>
            <w:r>
              <w:t>Valeur moyenne</w:t>
            </w:r>
          </w:p>
        </w:tc>
        <w:tc>
          <w:tcPr>
            <w:tcW w:w="942" w:type="dxa"/>
          </w:tcPr>
          <w:p w:rsidR="003571EB" w:rsidRDefault="003571EB" w:rsidP="003571EB">
            <w:pPr>
              <w:spacing w:after="200" w:line="276" w:lineRule="auto"/>
              <w:jc w:val="both"/>
            </w:pPr>
            <w:r>
              <w:t>% positif</w:t>
            </w:r>
          </w:p>
        </w:tc>
        <w:tc>
          <w:tcPr>
            <w:tcW w:w="964" w:type="dxa"/>
          </w:tcPr>
          <w:p w:rsidR="003571EB" w:rsidRDefault="003571EB" w:rsidP="003571EB">
            <w:pPr>
              <w:spacing w:after="200" w:line="276" w:lineRule="auto"/>
              <w:jc w:val="both"/>
            </w:pPr>
            <w:r>
              <w:t>% négatif</w:t>
            </w:r>
          </w:p>
        </w:tc>
        <w:tc>
          <w:tcPr>
            <w:tcW w:w="920" w:type="dxa"/>
          </w:tcPr>
          <w:p w:rsidR="003571EB" w:rsidRDefault="003571EB" w:rsidP="003571EB">
            <w:pPr>
              <w:spacing w:after="200" w:line="276" w:lineRule="auto"/>
              <w:jc w:val="both"/>
            </w:pPr>
            <w:r>
              <w:t>% stable</w:t>
            </w:r>
          </w:p>
        </w:tc>
      </w:tr>
      <w:tr w:rsidR="0004491C" w:rsidTr="0004491C">
        <w:tc>
          <w:tcPr>
            <w:tcW w:w="1269" w:type="dxa"/>
          </w:tcPr>
          <w:p w:rsidR="003571EB" w:rsidRDefault="003571EB" w:rsidP="003571EB">
            <w:pPr>
              <w:spacing w:after="200" w:line="276" w:lineRule="auto"/>
              <w:jc w:val="both"/>
            </w:pPr>
            <w:r>
              <w:t>Témoins 1 à 4</w:t>
            </w:r>
          </w:p>
        </w:tc>
        <w:tc>
          <w:tcPr>
            <w:tcW w:w="947" w:type="dxa"/>
          </w:tcPr>
          <w:p w:rsidR="003571EB" w:rsidRDefault="003571EB" w:rsidP="003571EB">
            <w:pPr>
              <w:spacing w:after="200" w:line="276" w:lineRule="auto"/>
              <w:jc w:val="both"/>
            </w:pPr>
            <w:r>
              <w:t>1943</w:t>
            </w:r>
          </w:p>
        </w:tc>
        <w:tc>
          <w:tcPr>
            <w:tcW w:w="1014" w:type="dxa"/>
          </w:tcPr>
          <w:p w:rsidR="003571EB" w:rsidRDefault="003571EB" w:rsidP="003571EB">
            <w:pPr>
              <w:spacing w:after="200" w:line="276" w:lineRule="auto"/>
              <w:jc w:val="both"/>
            </w:pPr>
            <w:r>
              <w:t>61</w:t>
            </w:r>
          </w:p>
        </w:tc>
        <w:tc>
          <w:tcPr>
            <w:tcW w:w="1096" w:type="dxa"/>
          </w:tcPr>
          <w:p w:rsidR="003571EB" w:rsidRDefault="003571EB" w:rsidP="003571EB">
            <w:pPr>
              <w:spacing w:after="200" w:line="276" w:lineRule="auto"/>
              <w:jc w:val="both"/>
            </w:pPr>
            <w:r>
              <w:t>419</w:t>
            </w:r>
          </w:p>
        </w:tc>
        <w:tc>
          <w:tcPr>
            <w:tcW w:w="942" w:type="dxa"/>
          </w:tcPr>
          <w:p w:rsidR="003571EB" w:rsidRDefault="003571EB" w:rsidP="003571EB">
            <w:pPr>
              <w:spacing w:after="200" w:line="276" w:lineRule="auto"/>
              <w:jc w:val="both"/>
            </w:pPr>
            <w:r>
              <w:t>94</w:t>
            </w:r>
          </w:p>
        </w:tc>
        <w:tc>
          <w:tcPr>
            <w:tcW w:w="964" w:type="dxa"/>
          </w:tcPr>
          <w:p w:rsidR="003571EB" w:rsidRDefault="003571EB" w:rsidP="003571EB">
            <w:pPr>
              <w:spacing w:after="200" w:line="276" w:lineRule="auto"/>
              <w:jc w:val="both"/>
            </w:pPr>
            <w:r>
              <w:t>3</w:t>
            </w:r>
          </w:p>
        </w:tc>
        <w:tc>
          <w:tcPr>
            <w:tcW w:w="920" w:type="dxa"/>
          </w:tcPr>
          <w:p w:rsidR="003571EB" w:rsidRDefault="003571EB" w:rsidP="003571EB">
            <w:pPr>
              <w:spacing w:after="200" w:line="276" w:lineRule="auto"/>
              <w:jc w:val="both"/>
            </w:pPr>
            <w:r>
              <w:t>3</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1945</w:t>
            </w:r>
          </w:p>
        </w:tc>
        <w:tc>
          <w:tcPr>
            <w:tcW w:w="1014" w:type="dxa"/>
          </w:tcPr>
          <w:p w:rsidR="003571EB" w:rsidRDefault="003571EB" w:rsidP="003571EB">
            <w:pPr>
              <w:spacing w:after="200" w:line="276" w:lineRule="auto"/>
              <w:jc w:val="both"/>
            </w:pPr>
            <w:r>
              <w:t>118</w:t>
            </w:r>
          </w:p>
        </w:tc>
        <w:tc>
          <w:tcPr>
            <w:tcW w:w="1096" w:type="dxa"/>
          </w:tcPr>
          <w:p w:rsidR="003571EB" w:rsidRDefault="003571EB" w:rsidP="003571EB">
            <w:pPr>
              <w:spacing w:after="200" w:line="276" w:lineRule="auto"/>
              <w:jc w:val="both"/>
            </w:pPr>
            <w:r>
              <w:t>496</w:t>
            </w:r>
          </w:p>
        </w:tc>
        <w:tc>
          <w:tcPr>
            <w:tcW w:w="942" w:type="dxa"/>
          </w:tcPr>
          <w:p w:rsidR="003571EB" w:rsidRDefault="003571EB" w:rsidP="003571EB">
            <w:pPr>
              <w:spacing w:after="200" w:line="276" w:lineRule="auto"/>
              <w:jc w:val="both"/>
            </w:pPr>
            <w:r>
              <w:t>87</w:t>
            </w:r>
          </w:p>
        </w:tc>
        <w:tc>
          <w:tcPr>
            <w:tcW w:w="964" w:type="dxa"/>
          </w:tcPr>
          <w:p w:rsidR="003571EB" w:rsidRDefault="003571EB" w:rsidP="003571EB">
            <w:pPr>
              <w:spacing w:after="200" w:line="276" w:lineRule="auto"/>
              <w:jc w:val="both"/>
            </w:pPr>
            <w:r>
              <w:t>4</w:t>
            </w:r>
          </w:p>
        </w:tc>
        <w:tc>
          <w:tcPr>
            <w:tcW w:w="920" w:type="dxa"/>
          </w:tcPr>
          <w:p w:rsidR="003571EB" w:rsidRDefault="003571EB" w:rsidP="003571EB">
            <w:pPr>
              <w:spacing w:after="200" w:line="276" w:lineRule="auto"/>
              <w:jc w:val="both"/>
            </w:pPr>
            <w:r>
              <w:t>9</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1978</w:t>
            </w:r>
          </w:p>
        </w:tc>
        <w:tc>
          <w:tcPr>
            <w:tcW w:w="1014" w:type="dxa"/>
          </w:tcPr>
          <w:p w:rsidR="003571EB" w:rsidRDefault="003571EB" w:rsidP="003571EB">
            <w:pPr>
              <w:spacing w:after="200" w:line="276" w:lineRule="auto"/>
              <w:jc w:val="both"/>
            </w:pPr>
            <w:r>
              <w:t>142</w:t>
            </w:r>
          </w:p>
        </w:tc>
        <w:tc>
          <w:tcPr>
            <w:tcW w:w="1096" w:type="dxa"/>
          </w:tcPr>
          <w:p w:rsidR="003571EB" w:rsidRDefault="003571EB" w:rsidP="003571EB">
            <w:pPr>
              <w:spacing w:after="200" w:line="276" w:lineRule="auto"/>
              <w:jc w:val="both"/>
            </w:pPr>
            <w:r>
              <w:t>187</w:t>
            </w:r>
          </w:p>
        </w:tc>
        <w:tc>
          <w:tcPr>
            <w:tcW w:w="942" w:type="dxa"/>
          </w:tcPr>
          <w:p w:rsidR="003571EB" w:rsidRDefault="003571EB" w:rsidP="003571EB">
            <w:pPr>
              <w:spacing w:after="200" w:line="276" w:lineRule="auto"/>
              <w:jc w:val="both"/>
            </w:pPr>
            <w:r>
              <w:t>80</w:t>
            </w:r>
          </w:p>
        </w:tc>
        <w:tc>
          <w:tcPr>
            <w:tcW w:w="964" w:type="dxa"/>
          </w:tcPr>
          <w:p w:rsidR="003571EB" w:rsidRDefault="003571EB" w:rsidP="003571EB">
            <w:pPr>
              <w:spacing w:after="200" w:line="276" w:lineRule="auto"/>
              <w:jc w:val="both"/>
            </w:pPr>
            <w:r>
              <w:t>5</w:t>
            </w:r>
          </w:p>
        </w:tc>
        <w:tc>
          <w:tcPr>
            <w:tcW w:w="920" w:type="dxa"/>
          </w:tcPr>
          <w:p w:rsidR="003571EB" w:rsidRDefault="003571EB" w:rsidP="003571EB">
            <w:pPr>
              <w:spacing w:after="200" w:line="276" w:lineRule="auto"/>
              <w:jc w:val="both"/>
            </w:pPr>
            <w:r>
              <w:t>15</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1942</w:t>
            </w:r>
          </w:p>
        </w:tc>
        <w:tc>
          <w:tcPr>
            <w:tcW w:w="1014" w:type="dxa"/>
          </w:tcPr>
          <w:p w:rsidR="003571EB" w:rsidRDefault="003571EB" w:rsidP="003571EB">
            <w:pPr>
              <w:spacing w:after="200" w:line="276" w:lineRule="auto"/>
              <w:jc w:val="both"/>
            </w:pPr>
            <w:r>
              <w:t>36</w:t>
            </w:r>
          </w:p>
        </w:tc>
        <w:tc>
          <w:tcPr>
            <w:tcW w:w="1096" w:type="dxa"/>
          </w:tcPr>
          <w:p w:rsidR="003571EB" w:rsidRDefault="003571EB" w:rsidP="003571EB">
            <w:pPr>
              <w:spacing w:after="200" w:line="276" w:lineRule="auto"/>
              <w:jc w:val="both"/>
            </w:pPr>
            <w:r>
              <w:t>342</w:t>
            </w:r>
          </w:p>
        </w:tc>
        <w:tc>
          <w:tcPr>
            <w:tcW w:w="942" w:type="dxa"/>
          </w:tcPr>
          <w:p w:rsidR="003571EB" w:rsidRDefault="003571EB" w:rsidP="003571EB">
            <w:pPr>
              <w:spacing w:after="200" w:line="276" w:lineRule="auto"/>
              <w:jc w:val="both"/>
            </w:pPr>
            <w:r>
              <w:t>88</w:t>
            </w:r>
          </w:p>
        </w:tc>
        <w:tc>
          <w:tcPr>
            <w:tcW w:w="964" w:type="dxa"/>
          </w:tcPr>
          <w:p w:rsidR="003571EB" w:rsidRDefault="003571EB" w:rsidP="003571EB">
            <w:pPr>
              <w:spacing w:after="200" w:line="276" w:lineRule="auto"/>
              <w:jc w:val="both"/>
            </w:pPr>
            <w:r>
              <w:t>6</w:t>
            </w:r>
          </w:p>
        </w:tc>
        <w:tc>
          <w:tcPr>
            <w:tcW w:w="920" w:type="dxa"/>
          </w:tcPr>
          <w:p w:rsidR="003571EB" w:rsidRDefault="003571EB" w:rsidP="003571EB">
            <w:pPr>
              <w:spacing w:after="200" w:line="276" w:lineRule="auto"/>
              <w:jc w:val="both"/>
            </w:pPr>
            <w:r>
              <w:t>6</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1966</w:t>
            </w:r>
          </w:p>
        </w:tc>
        <w:tc>
          <w:tcPr>
            <w:tcW w:w="1014" w:type="dxa"/>
          </w:tcPr>
          <w:p w:rsidR="003571EB" w:rsidRDefault="003571EB" w:rsidP="003571EB">
            <w:pPr>
              <w:spacing w:after="200" w:line="276" w:lineRule="auto"/>
              <w:jc w:val="both"/>
            </w:pPr>
            <w:r>
              <w:t>142</w:t>
            </w:r>
          </w:p>
        </w:tc>
        <w:tc>
          <w:tcPr>
            <w:tcW w:w="1096" w:type="dxa"/>
          </w:tcPr>
          <w:p w:rsidR="003571EB" w:rsidRDefault="003571EB" w:rsidP="003571EB">
            <w:pPr>
              <w:spacing w:after="200" w:line="276" w:lineRule="auto"/>
              <w:jc w:val="both"/>
            </w:pPr>
            <w:r>
              <w:t>415</w:t>
            </w:r>
          </w:p>
        </w:tc>
        <w:tc>
          <w:tcPr>
            <w:tcW w:w="942" w:type="dxa"/>
          </w:tcPr>
          <w:p w:rsidR="003571EB" w:rsidRDefault="003571EB" w:rsidP="003571EB">
            <w:pPr>
              <w:spacing w:after="200" w:line="276" w:lineRule="auto"/>
              <w:jc w:val="both"/>
            </w:pPr>
            <w:r>
              <w:t>80</w:t>
            </w:r>
          </w:p>
        </w:tc>
        <w:tc>
          <w:tcPr>
            <w:tcW w:w="964" w:type="dxa"/>
          </w:tcPr>
          <w:p w:rsidR="003571EB" w:rsidRDefault="003571EB" w:rsidP="003571EB">
            <w:pPr>
              <w:spacing w:after="200" w:line="276" w:lineRule="auto"/>
              <w:jc w:val="both"/>
            </w:pPr>
            <w:r>
              <w:t>8</w:t>
            </w:r>
          </w:p>
        </w:tc>
        <w:tc>
          <w:tcPr>
            <w:tcW w:w="920" w:type="dxa"/>
          </w:tcPr>
          <w:p w:rsidR="003571EB" w:rsidRDefault="003571EB" w:rsidP="003571EB">
            <w:pPr>
              <w:spacing w:after="200" w:line="276" w:lineRule="auto"/>
              <w:jc w:val="both"/>
            </w:pPr>
            <w:r>
              <w:t>12</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1989</w:t>
            </w:r>
          </w:p>
        </w:tc>
        <w:tc>
          <w:tcPr>
            <w:tcW w:w="1014" w:type="dxa"/>
          </w:tcPr>
          <w:p w:rsidR="003571EB" w:rsidRDefault="003571EB" w:rsidP="003571EB">
            <w:pPr>
              <w:spacing w:after="200" w:line="276" w:lineRule="auto"/>
              <w:jc w:val="both"/>
            </w:pPr>
            <w:r>
              <w:t>142</w:t>
            </w:r>
          </w:p>
        </w:tc>
        <w:tc>
          <w:tcPr>
            <w:tcW w:w="1096" w:type="dxa"/>
          </w:tcPr>
          <w:p w:rsidR="003571EB" w:rsidRDefault="003571EB" w:rsidP="003571EB">
            <w:pPr>
              <w:spacing w:after="200" w:line="276" w:lineRule="auto"/>
              <w:jc w:val="both"/>
            </w:pPr>
            <w:r>
              <w:t>226</w:t>
            </w:r>
          </w:p>
        </w:tc>
        <w:tc>
          <w:tcPr>
            <w:tcW w:w="942" w:type="dxa"/>
          </w:tcPr>
          <w:p w:rsidR="003571EB" w:rsidRDefault="003571EB" w:rsidP="003571EB">
            <w:pPr>
              <w:spacing w:after="200" w:line="276" w:lineRule="auto"/>
              <w:jc w:val="both"/>
            </w:pPr>
            <w:r>
              <w:t>75</w:t>
            </w:r>
          </w:p>
        </w:tc>
        <w:tc>
          <w:tcPr>
            <w:tcW w:w="964" w:type="dxa"/>
          </w:tcPr>
          <w:p w:rsidR="003571EB" w:rsidRDefault="003571EB" w:rsidP="003571EB">
            <w:pPr>
              <w:spacing w:after="200" w:line="276" w:lineRule="auto"/>
              <w:jc w:val="both"/>
            </w:pPr>
            <w:r>
              <w:t>11</w:t>
            </w:r>
          </w:p>
        </w:tc>
        <w:tc>
          <w:tcPr>
            <w:tcW w:w="920" w:type="dxa"/>
          </w:tcPr>
          <w:p w:rsidR="003571EB" w:rsidRDefault="003571EB" w:rsidP="003571EB">
            <w:pPr>
              <w:spacing w:after="200" w:line="276" w:lineRule="auto"/>
              <w:jc w:val="both"/>
            </w:pPr>
            <w:r>
              <w:t>14</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1970</w:t>
            </w:r>
          </w:p>
        </w:tc>
        <w:tc>
          <w:tcPr>
            <w:tcW w:w="1014" w:type="dxa"/>
          </w:tcPr>
          <w:p w:rsidR="003571EB" w:rsidRDefault="003571EB" w:rsidP="003571EB">
            <w:pPr>
              <w:spacing w:after="200" w:line="276" w:lineRule="auto"/>
              <w:jc w:val="both"/>
            </w:pPr>
            <w:r>
              <w:t>142</w:t>
            </w:r>
          </w:p>
        </w:tc>
        <w:tc>
          <w:tcPr>
            <w:tcW w:w="1096" w:type="dxa"/>
          </w:tcPr>
          <w:p w:rsidR="003571EB" w:rsidRDefault="003571EB" w:rsidP="003571EB">
            <w:pPr>
              <w:spacing w:after="200" w:line="276" w:lineRule="auto"/>
              <w:jc w:val="both"/>
            </w:pPr>
            <w:r>
              <w:t>277</w:t>
            </w:r>
          </w:p>
        </w:tc>
        <w:tc>
          <w:tcPr>
            <w:tcW w:w="942" w:type="dxa"/>
          </w:tcPr>
          <w:p w:rsidR="003571EB" w:rsidRDefault="003571EB" w:rsidP="003571EB">
            <w:pPr>
              <w:spacing w:after="200" w:line="276" w:lineRule="auto"/>
              <w:jc w:val="both"/>
            </w:pPr>
            <w:r>
              <w:t>13</w:t>
            </w:r>
          </w:p>
        </w:tc>
        <w:tc>
          <w:tcPr>
            <w:tcW w:w="964" w:type="dxa"/>
          </w:tcPr>
          <w:p w:rsidR="003571EB" w:rsidRDefault="003571EB" w:rsidP="003571EB">
            <w:pPr>
              <w:spacing w:after="200" w:line="276" w:lineRule="auto"/>
              <w:jc w:val="both"/>
            </w:pPr>
            <w:r>
              <w:t>70</w:t>
            </w:r>
          </w:p>
        </w:tc>
        <w:tc>
          <w:tcPr>
            <w:tcW w:w="920" w:type="dxa"/>
          </w:tcPr>
          <w:p w:rsidR="003571EB" w:rsidRDefault="00806369" w:rsidP="003571EB">
            <w:pPr>
              <w:spacing w:after="200" w:line="276" w:lineRule="auto"/>
              <w:jc w:val="both"/>
            </w:pPr>
            <w:r>
              <w:t>17</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1965</w:t>
            </w:r>
          </w:p>
        </w:tc>
        <w:tc>
          <w:tcPr>
            <w:tcW w:w="1014" w:type="dxa"/>
          </w:tcPr>
          <w:p w:rsidR="003571EB" w:rsidRDefault="003571EB" w:rsidP="003571EB">
            <w:pPr>
              <w:spacing w:after="200" w:line="276" w:lineRule="auto"/>
              <w:jc w:val="both"/>
            </w:pPr>
            <w:r>
              <w:t>142</w:t>
            </w:r>
          </w:p>
        </w:tc>
        <w:tc>
          <w:tcPr>
            <w:tcW w:w="1096" w:type="dxa"/>
          </w:tcPr>
          <w:p w:rsidR="003571EB" w:rsidRDefault="003571EB" w:rsidP="003571EB">
            <w:pPr>
              <w:spacing w:after="200" w:line="276" w:lineRule="auto"/>
              <w:jc w:val="both"/>
            </w:pPr>
            <w:r>
              <w:t>342</w:t>
            </w:r>
          </w:p>
        </w:tc>
        <w:tc>
          <w:tcPr>
            <w:tcW w:w="942" w:type="dxa"/>
          </w:tcPr>
          <w:p w:rsidR="003571EB" w:rsidRDefault="003571EB" w:rsidP="003571EB">
            <w:pPr>
              <w:spacing w:after="200" w:line="276" w:lineRule="auto"/>
              <w:jc w:val="both"/>
            </w:pPr>
            <w:r>
              <w:t>11</w:t>
            </w:r>
          </w:p>
        </w:tc>
        <w:tc>
          <w:tcPr>
            <w:tcW w:w="964" w:type="dxa"/>
          </w:tcPr>
          <w:p w:rsidR="003571EB" w:rsidRDefault="003571EB" w:rsidP="003571EB">
            <w:pPr>
              <w:spacing w:after="200" w:line="276" w:lineRule="auto"/>
              <w:jc w:val="both"/>
            </w:pPr>
            <w:r>
              <w:t>73</w:t>
            </w:r>
          </w:p>
        </w:tc>
        <w:tc>
          <w:tcPr>
            <w:tcW w:w="920" w:type="dxa"/>
          </w:tcPr>
          <w:p w:rsidR="003571EB" w:rsidRDefault="003571EB" w:rsidP="003571EB">
            <w:pPr>
              <w:spacing w:after="200" w:line="276" w:lineRule="auto"/>
              <w:jc w:val="both"/>
            </w:pPr>
            <w:r>
              <w:t>16</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1946</w:t>
            </w:r>
          </w:p>
        </w:tc>
        <w:tc>
          <w:tcPr>
            <w:tcW w:w="1014" w:type="dxa"/>
          </w:tcPr>
          <w:p w:rsidR="003571EB" w:rsidRDefault="003571EB" w:rsidP="003571EB">
            <w:pPr>
              <w:spacing w:after="200" w:line="276" w:lineRule="auto"/>
              <w:jc w:val="both"/>
            </w:pPr>
            <w:r>
              <w:t>132</w:t>
            </w:r>
          </w:p>
        </w:tc>
        <w:tc>
          <w:tcPr>
            <w:tcW w:w="1096" w:type="dxa"/>
          </w:tcPr>
          <w:p w:rsidR="003571EB" w:rsidRDefault="003571EB" w:rsidP="003571EB">
            <w:pPr>
              <w:spacing w:after="200" w:line="276" w:lineRule="auto"/>
              <w:jc w:val="both"/>
            </w:pPr>
            <w:r>
              <w:t>410</w:t>
            </w:r>
          </w:p>
        </w:tc>
        <w:tc>
          <w:tcPr>
            <w:tcW w:w="942" w:type="dxa"/>
          </w:tcPr>
          <w:p w:rsidR="003571EB" w:rsidRDefault="003571EB" w:rsidP="003571EB">
            <w:pPr>
              <w:spacing w:after="200" w:line="276" w:lineRule="auto"/>
              <w:jc w:val="both"/>
            </w:pPr>
            <w:r>
              <w:t>15</w:t>
            </w:r>
          </w:p>
        </w:tc>
        <w:tc>
          <w:tcPr>
            <w:tcW w:w="964" w:type="dxa"/>
          </w:tcPr>
          <w:p w:rsidR="003571EB" w:rsidRDefault="003571EB" w:rsidP="003571EB">
            <w:pPr>
              <w:spacing w:after="200" w:line="276" w:lineRule="auto"/>
              <w:jc w:val="both"/>
            </w:pPr>
            <w:r>
              <w:t>77</w:t>
            </w:r>
          </w:p>
        </w:tc>
        <w:tc>
          <w:tcPr>
            <w:tcW w:w="920" w:type="dxa"/>
          </w:tcPr>
          <w:p w:rsidR="003571EB" w:rsidRDefault="003571EB" w:rsidP="003571EB">
            <w:pPr>
              <w:spacing w:after="200" w:line="276" w:lineRule="auto"/>
              <w:jc w:val="both"/>
            </w:pPr>
            <w:r>
              <w:t>8</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3571EB" w:rsidP="003571EB">
            <w:pPr>
              <w:spacing w:after="200" w:line="276" w:lineRule="auto"/>
              <w:jc w:val="both"/>
            </w:pPr>
            <w:r>
              <w:t>1976</w:t>
            </w:r>
          </w:p>
        </w:tc>
        <w:tc>
          <w:tcPr>
            <w:tcW w:w="1014" w:type="dxa"/>
          </w:tcPr>
          <w:p w:rsidR="003571EB" w:rsidRDefault="003571EB" w:rsidP="003571EB">
            <w:pPr>
              <w:spacing w:after="200" w:line="276" w:lineRule="auto"/>
              <w:jc w:val="both"/>
            </w:pPr>
            <w:r>
              <w:t>142</w:t>
            </w:r>
          </w:p>
        </w:tc>
        <w:tc>
          <w:tcPr>
            <w:tcW w:w="1096" w:type="dxa"/>
          </w:tcPr>
          <w:p w:rsidR="003571EB" w:rsidRDefault="003571EB" w:rsidP="003571EB">
            <w:pPr>
              <w:spacing w:after="200" w:line="276" w:lineRule="auto"/>
              <w:jc w:val="both"/>
            </w:pPr>
            <w:r>
              <w:t>149</w:t>
            </w:r>
          </w:p>
        </w:tc>
        <w:tc>
          <w:tcPr>
            <w:tcW w:w="942" w:type="dxa"/>
          </w:tcPr>
          <w:p w:rsidR="003571EB" w:rsidRDefault="003571EB" w:rsidP="003571EB">
            <w:pPr>
              <w:spacing w:after="200" w:line="276" w:lineRule="auto"/>
              <w:jc w:val="both"/>
            </w:pPr>
            <w:r>
              <w:t>3</w:t>
            </w:r>
          </w:p>
        </w:tc>
        <w:tc>
          <w:tcPr>
            <w:tcW w:w="964" w:type="dxa"/>
          </w:tcPr>
          <w:p w:rsidR="003571EB" w:rsidRDefault="003571EB" w:rsidP="003571EB">
            <w:pPr>
              <w:spacing w:after="200" w:line="276" w:lineRule="auto"/>
              <w:jc w:val="both"/>
            </w:pPr>
            <w:r>
              <w:t>94</w:t>
            </w:r>
          </w:p>
        </w:tc>
        <w:tc>
          <w:tcPr>
            <w:tcW w:w="920" w:type="dxa"/>
          </w:tcPr>
          <w:p w:rsidR="003571EB" w:rsidRDefault="003571EB" w:rsidP="003571EB">
            <w:pPr>
              <w:spacing w:after="200" w:line="276" w:lineRule="auto"/>
              <w:jc w:val="both"/>
            </w:pPr>
            <w:r>
              <w:t>3</w:t>
            </w:r>
          </w:p>
        </w:tc>
      </w:tr>
      <w:tr w:rsidR="0004491C" w:rsidTr="0004491C">
        <w:tc>
          <w:tcPr>
            <w:tcW w:w="1269" w:type="dxa"/>
          </w:tcPr>
          <w:p w:rsidR="003571EB" w:rsidRDefault="0004491C" w:rsidP="003571EB">
            <w:pPr>
              <w:spacing w:after="200" w:line="276" w:lineRule="auto"/>
              <w:jc w:val="both"/>
            </w:pPr>
            <w:r>
              <w:t>N 1 à 4</w:t>
            </w:r>
          </w:p>
        </w:tc>
        <w:tc>
          <w:tcPr>
            <w:tcW w:w="947" w:type="dxa"/>
          </w:tcPr>
          <w:p w:rsidR="003571EB" w:rsidRDefault="0004491C" w:rsidP="003571EB">
            <w:pPr>
              <w:spacing w:after="200" w:line="276" w:lineRule="auto"/>
              <w:jc w:val="both"/>
            </w:pPr>
            <w:r>
              <w:t>1945</w:t>
            </w:r>
          </w:p>
        </w:tc>
        <w:tc>
          <w:tcPr>
            <w:tcW w:w="1014" w:type="dxa"/>
          </w:tcPr>
          <w:p w:rsidR="003571EB" w:rsidRDefault="0004491C" w:rsidP="003571EB">
            <w:pPr>
              <w:spacing w:after="200" w:line="276" w:lineRule="auto"/>
              <w:jc w:val="both"/>
            </w:pPr>
            <w:r>
              <w:t>104</w:t>
            </w:r>
          </w:p>
        </w:tc>
        <w:tc>
          <w:tcPr>
            <w:tcW w:w="1096" w:type="dxa"/>
          </w:tcPr>
          <w:p w:rsidR="003571EB" w:rsidRDefault="0004491C" w:rsidP="003571EB">
            <w:pPr>
              <w:spacing w:after="200" w:line="276" w:lineRule="auto"/>
              <w:jc w:val="both"/>
            </w:pPr>
            <w:r>
              <w:t>492</w:t>
            </w:r>
          </w:p>
        </w:tc>
        <w:tc>
          <w:tcPr>
            <w:tcW w:w="942" w:type="dxa"/>
          </w:tcPr>
          <w:p w:rsidR="003571EB" w:rsidRDefault="0004491C" w:rsidP="003571EB">
            <w:pPr>
              <w:spacing w:after="200" w:line="276" w:lineRule="auto"/>
              <w:jc w:val="both"/>
            </w:pPr>
            <w:r>
              <w:t>90</w:t>
            </w:r>
          </w:p>
        </w:tc>
        <w:tc>
          <w:tcPr>
            <w:tcW w:w="964" w:type="dxa"/>
          </w:tcPr>
          <w:p w:rsidR="003571EB" w:rsidRDefault="0004491C" w:rsidP="003571EB">
            <w:pPr>
              <w:spacing w:after="200" w:line="276" w:lineRule="auto"/>
              <w:jc w:val="both"/>
            </w:pPr>
            <w:r>
              <w:t>5</w:t>
            </w:r>
          </w:p>
        </w:tc>
        <w:tc>
          <w:tcPr>
            <w:tcW w:w="920" w:type="dxa"/>
          </w:tcPr>
          <w:p w:rsidR="003571EB" w:rsidRDefault="0004491C" w:rsidP="003571EB">
            <w:pPr>
              <w:spacing w:after="200" w:line="276" w:lineRule="auto"/>
              <w:jc w:val="both"/>
            </w:pPr>
            <w:r>
              <w:t>4</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04491C" w:rsidP="003571EB">
            <w:pPr>
              <w:spacing w:after="200" w:line="276" w:lineRule="auto"/>
              <w:jc w:val="both"/>
            </w:pPr>
            <w:r>
              <w:t>1989</w:t>
            </w:r>
          </w:p>
        </w:tc>
        <w:tc>
          <w:tcPr>
            <w:tcW w:w="1014" w:type="dxa"/>
          </w:tcPr>
          <w:p w:rsidR="003571EB" w:rsidRDefault="0004491C" w:rsidP="003571EB">
            <w:pPr>
              <w:spacing w:after="200" w:line="276" w:lineRule="auto"/>
              <w:jc w:val="both"/>
            </w:pPr>
            <w:r>
              <w:t>140</w:t>
            </w:r>
          </w:p>
        </w:tc>
        <w:tc>
          <w:tcPr>
            <w:tcW w:w="1096" w:type="dxa"/>
          </w:tcPr>
          <w:p w:rsidR="003571EB" w:rsidRDefault="0004491C" w:rsidP="003571EB">
            <w:pPr>
              <w:spacing w:after="200" w:line="276" w:lineRule="auto"/>
              <w:jc w:val="both"/>
            </w:pPr>
            <w:r>
              <w:t>189</w:t>
            </w:r>
          </w:p>
        </w:tc>
        <w:tc>
          <w:tcPr>
            <w:tcW w:w="942" w:type="dxa"/>
          </w:tcPr>
          <w:p w:rsidR="003571EB" w:rsidRDefault="0004491C" w:rsidP="003571EB">
            <w:pPr>
              <w:spacing w:after="200" w:line="276" w:lineRule="auto"/>
              <w:jc w:val="both"/>
            </w:pPr>
            <w:r>
              <w:t>86</w:t>
            </w:r>
          </w:p>
        </w:tc>
        <w:tc>
          <w:tcPr>
            <w:tcW w:w="964" w:type="dxa"/>
          </w:tcPr>
          <w:p w:rsidR="003571EB" w:rsidRDefault="0004491C" w:rsidP="003571EB">
            <w:pPr>
              <w:spacing w:after="200" w:line="276" w:lineRule="auto"/>
              <w:jc w:val="both"/>
            </w:pPr>
            <w:r>
              <w:t>5</w:t>
            </w:r>
          </w:p>
        </w:tc>
        <w:tc>
          <w:tcPr>
            <w:tcW w:w="920" w:type="dxa"/>
          </w:tcPr>
          <w:p w:rsidR="003571EB" w:rsidRDefault="0004491C" w:rsidP="003571EB">
            <w:pPr>
              <w:spacing w:after="200" w:line="276" w:lineRule="auto"/>
              <w:jc w:val="both"/>
            </w:pPr>
            <w:r>
              <w:t>9</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04491C" w:rsidP="003571EB">
            <w:pPr>
              <w:spacing w:after="200" w:line="276" w:lineRule="auto"/>
              <w:jc w:val="both"/>
            </w:pPr>
            <w:r>
              <w:t>1978</w:t>
            </w:r>
          </w:p>
        </w:tc>
        <w:tc>
          <w:tcPr>
            <w:tcW w:w="1014" w:type="dxa"/>
          </w:tcPr>
          <w:p w:rsidR="003571EB" w:rsidRDefault="0004491C" w:rsidP="003571EB">
            <w:pPr>
              <w:spacing w:after="200" w:line="276" w:lineRule="auto"/>
              <w:jc w:val="both"/>
            </w:pPr>
            <w:r>
              <w:t>140</w:t>
            </w:r>
          </w:p>
        </w:tc>
        <w:tc>
          <w:tcPr>
            <w:tcW w:w="1096" w:type="dxa"/>
          </w:tcPr>
          <w:p w:rsidR="003571EB" w:rsidRDefault="0004491C" w:rsidP="003571EB">
            <w:pPr>
              <w:spacing w:after="200" w:line="276" w:lineRule="auto"/>
              <w:jc w:val="both"/>
            </w:pPr>
            <w:r>
              <w:t>192</w:t>
            </w:r>
          </w:p>
        </w:tc>
        <w:tc>
          <w:tcPr>
            <w:tcW w:w="942" w:type="dxa"/>
          </w:tcPr>
          <w:p w:rsidR="003571EB" w:rsidRDefault="0004491C" w:rsidP="003571EB">
            <w:pPr>
              <w:spacing w:after="200" w:line="276" w:lineRule="auto"/>
              <w:jc w:val="both"/>
            </w:pPr>
            <w:r>
              <w:t>84</w:t>
            </w:r>
          </w:p>
        </w:tc>
        <w:tc>
          <w:tcPr>
            <w:tcW w:w="964" w:type="dxa"/>
          </w:tcPr>
          <w:p w:rsidR="003571EB" w:rsidRDefault="0004491C" w:rsidP="003571EB">
            <w:pPr>
              <w:spacing w:after="200" w:line="276" w:lineRule="auto"/>
              <w:jc w:val="both"/>
            </w:pPr>
            <w:r>
              <w:t>9</w:t>
            </w:r>
          </w:p>
        </w:tc>
        <w:tc>
          <w:tcPr>
            <w:tcW w:w="920" w:type="dxa"/>
          </w:tcPr>
          <w:p w:rsidR="003571EB" w:rsidRDefault="0004491C" w:rsidP="003571EB">
            <w:pPr>
              <w:spacing w:after="200" w:line="276" w:lineRule="auto"/>
              <w:jc w:val="both"/>
            </w:pPr>
            <w:r>
              <w:t>6</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04491C" w:rsidP="003571EB">
            <w:pPr>
              <w:spacing w:after="200" w:line="276" w:lineRule="auto"/>
              <w:jc w:val="both"/>
            </w:pPr>
            <w:r>
              <w:t>1966</w:t>
            </w:r>
          </w:p>
        </w:tc>
        <w:tc>
          <w:tcPr>
            <w:tcW w:w="1014" w:type="dxa"/>
          </w:tcPr>
          <w:p w:rsidR="003571EB" w:rsidRDefault="0004491C" w:rsidP="003571EB">
            <w:pPr>
              <w:spacing w:after="200" w:line="276" w:lineRule="auto"/>
              <w:jc w:val="both"/>
            </w:pPr>
            <w:r>
              <w:t>140</w:t>
            </w:r>
          </w:p>
        </w:tc>
        <w:tc>
          <w:tcPr>
            <w:tcW w:w="1096" w:type="dxa"/>
          </w:tcPr>
          <w:p w:rsidR="003571EB" w:rsidRDefault="0004491C" w:rsidP="003571EB">
            <w:pPr>
              <w:spacing w:after="200" w:line="276" w:lineRule="auto"/>
              <w:jc w:val="both"/>
            </w:pPr>
            <w:r>
              <w:t>354</w:t>
            </w:r>
          </w:p>
        </w:tc>
        <w:tc>
          <w:tcPr>
            <w:tcW w:w="942" w:type="dxa"/>
          </w:tcPr>
          <w:p w:rsidR="003571EB" w:rsidRDefault="0004491C" w:rsidP="003571EB">
            <w:pPr>
              <w:spacing w:after="200" w:line="276" w:lineRule="auto"/>
              <w:jc w:val="both"/>
            </w:pPr>
            <w:r>
              <w:t>79</w:t>
            </w:r>
          </w:p>
        </w:tc>
        <w:tc>
          <w:tcPr>
            <w:tcW w:w="964" w:type="dxa"/>
          </w:tcPr>
          <w:p w:rsidR="003571EB" w:rsidRDefault="0004491C" w:rsidP="003571EB">
            <w:pPr>
              <w:spacing w:after="200" w:line="276" w:lineRule="auto"/>
              <w:jc w:val="both"/>
            </w:pPr>
            <w:r>
              <w:t>11</w:t>
            </w:r>
          </w:p>
        </w:tc>
        <w:tc>
          <w:tcPr>
            <w:tcW w:w="920" w:type="dxa"/>
          </w:tcPr>
          <w:p w:rsidR="003571EB" w:rsidRDefault="0004491C" w:rsidP="003571EB">
            <w:pPr>
              <w:spacing w:after="200" w:line="276" w:lineRule="auto"/>
              <w:jc w:val="both"/>
            </w:pPr>
            <w:r>
              <w:t>10</w:t>
            </w:r>
          </w:p>
        </w:tc>
      </w:tr>
      <w:tr w:rsidR="0004491C" w:rsidTr="0004491C">
        <w:tc>
          <w:tcPr>
            <w:tcW w:w="1269" w:type="dxa"/>
          </w:tcPr>
          <w:p w:rsidR="003571EB" w:rsidRDefault="003571EB" w:rsidP="003571EB">
            <w:pPr>
              <w:spacing w:after="200" w:line="276" w:lineRule="auto"/>
              <w:jc w:val="both"/>
            </w:pPr>
          </w:p>
        </w:tc>
        <w:tc>
          <w:tcPr>
            <w:tcW w:w="947" w:type="dxa"/>
          </w:tcPr>
          <w:p w:rsidR="003571EB" w:rsidRDefault="0004491C" w:rsidP="003571EB">
            <w:pPr>
              <w:spacing w:after="200" w:line="276" w:lineRule="auto"/>
              <w:jc w:val="both"/>
            </w:pPr>
            <w:r>
              <w:t>1946</w:t>
            </w:r>
          </w:p>
        </w:tc>
        <w:tc>
          <w:tcPr>
            <w:tcW w:w="1014" w:type="dxa"/>
          </w:tcPr>
          <w:p w:rsidR="003571EB" w:rsidRDefault="0004491C" w:rsidP="003571EB">
            <w:pPr>
              <w:spacing w:after="200" w:line="276" w:lineRule="auto"/>
              <w:jc w:val="both"/>
            </w:pPr>
            <w:r>
              <w:t>122</w:t>
            </w:r>
          </w:p>
        </w:tc>
        <w:tc>
          <w:tcPr>
            <w:tcW w:w="1096" w:type="dxa"/>
          </w:tcPr>
          <w:p w:rsidR="003571EB" w:rsidRDefault="0004491C" w:rsidP="003571EB">
            <w:pPr>
              <w:spacing w:after="200" w:line="276" w:lineRule="auto"/>
              <w:jc w:val="both"/>
            </w:pPr>
            <w:r>
              <w:t>436</w:t>
            </w:r>
          </w:p>
        </w:tc>
        <w:tc>
          <w:tcPr>
            <w:tcW w:w="942" w:type="dxa"/>
          </w:tcPr>
          <w:p w:rsidR="003571EB" w:rsidRDefault="0004491C" w:rsidP="003571EB">
            <w:pPr>
              <w:spacing w:after="200" w:line="276" w:lineRule="auto"/>
              <w:jc w:val="both"/>
            </w:pPr>
            <w:r>
              <w:t>22</w:t>
            </w:r>
          </w:p>
        </w:tc>
        <w:tc>
          <w:tcPr>
            <w:tcW w:w="964" w:type="dxa"/>
          </w:tcPr>
          <w:p w:rsidR="003571EB" w:rsidRDefault="0004491C" w:rsidP="003571EB">
            <w:pPr>
              <w:spacing w:after="200" w:line="276" w:lineRule="auto"/>
              <w:jc w:val="both"/>
            </w:pPr>
            <w:r>
              <w:t>71</w:t>
            </w:r>
          </w:p>
        </w:tc>
        <w:tc>
          <w:tcPr>
            <w:tcW w:w="920" w:type="dxa"/>
          </w:tcPr>
          <w:p w:rsidR="003571EB" w:rsidRDefault="0004491C" w:rsidP="003571EB">
            <w:pPr>
              <w:spacing w:after="200" w:line="276" w:lineRule="auto"/>
              <w:jc w:val="both"/>
            </w:pPr>
            <w:r>
              <w:t>7</w:t>
            </w:r>
          </w:p>
        </w:tc>
      </w:tr>
      <w:tr w:rsidR="0004491C" w:rsidTr="0004491C">
        <w:tc>
          <w:tcPr>
            <w:tcW w:w="1269" w:type="dxa"/>
          </w:tcPr>
          <w:p w:rsidR="0004491C" w:rsidRDefault="0004491C" w:rsidP="003571EB">
            <w:pPr>
              <w:spacing w:after="200" w:line="276" w:lineRule="auto"/>
              <w:jc w:val="both"/>
            </w:pPr>
          </w:p>
        </w:tc>
        <w:tc>
          <w:tcPr>
            <w:tcW w:w="947" w:type="dxa"/>
          </w:tcPr>
          <w:p w:rsidR="0004491C" w:rsidRDefault="0004491C" w:rsidP="003571EB">
            <w:pPr>
              <w:spacing w:after="200" w:line="276" w:lineRule="auto"/>
              <w:jc w:val="both"/>
            </w:pPr>
            <w:r>
              <w:t>1986</w:t>
            </w:r>
          </w:p>
        </w:tc>
        <w:tc>
          <w:tcPr>
            <w:tcW w:w="1014" w:type="dxa"/>
          </w:tcPr>
          <w:p w:rsidR="0004491C" w:rsidRDefault="0004491C" w:rsidP="003571EB">
            <w:pPr>
              <w:spacing w:after="200" w:line="276" w:lineRule="auto"/>
              <w:jc w:val="both"/>
            </w:pPr>
            <w:r>
              <w:t>140</w:t>
            </w:r>
          </w:p>
        </w:tc>
        <w:tc>
          <w:tcPr>
            <w:tcW w:w="1096" w:type="dxa"/>
          </w:tcPr>
          <w:p w:rsidR="0004491C" w:rsidRDefault="0004491C" w:rsidP="003571EB">
            <w:pPr>
              <w:spacing w:after="200" w:line="276" w:lineRule="auto"/>
              <w:jc w:val="both"/>
            </w:pPr>
            <w:r>
              <w:t>134</w:t>
            </w:r>
          </w:p>
        </w:tc>
        <w:tc>
          <w:tcPr>
            <w:tcW w:w="942" w:type="dxa"/>
          </w:tcPr>
          <w:p w:rsidR="0004491C" w:rsidRDefault="0004491C" w:rsidP="003571EB">
            <w:pPr>
              <w:spacing w:after="200" w:line="276" w:lineRule="auto"/>
              <w:jc w:val="both"/>
            </w:pPr>
            <w:r>
              <w:t>14</w:t>
            </w:r>
          </w:p>
        </w:tc>
        <w:tc>
          <w:tcPr>
            <w:tcW w:w="964" w:type="dxa"/>
          </w:tcPr>
          <w:p w:rsidR="0004491C" w:rsidRDefault="0004491C" w:rsidP="00C97144">
            <w:pPr>
              <w:spacing w:after="200" w:line="276" w:lineRule="auto"/>
              <w:jc w:val="both"/>
            </w:pPr>
            <w:r>
              <w:t>71</w:t>
            </w:r>
          </w:p>
        </w:tc>
        <w:tc>
          <w:tcPr>
            <w:tcW w:w="920" w:type="dxa"/>
          </w:tcPr>
          <w:p w:rsidR="0004491C" w:rsidRDefault="0004491C" w:rsidP="003571EB">
            <w:pPr>
              <w:spacing w:after="200" w:line="276" w:lineRule="auto"/>
              <w:jc w:val="both"/>
            </w:pPr>
            <w:r>
              <w:t>16</w:t>
            </w:r>
          </w:p>
        </w:tc>
      </w:tr>
      <w:tr w:rsidR="0004491C" w:rsidTr="0004491C">
        <w:tc>
          <w:tcPr>
            <w:tcW w:w="1269" w:type="dxa"/>
          </w:tcPr>
          <w:p w:rsidR="0004491C" w:rsidRDefault="0004491C" w:rsidP="003571EB">
            <w:pPr>
              <w:spacing w:after="200" w:line="276" w:lineRule="auto"/>
              <w:jc w:val="both"/>
            </w:pPr>
          </w:p>
        </w:tc>
        <w:tc>
          <w:tcPr>
            <w:tcW w:w="947" w:type="dxa"/>
          </w:tcPr>
          <w:p w:rsidR="0004491C" w:rsidRDefault="0004491C" w:rsidP="003571EB">
            <w:pPr>
              <w:spacing w:after="200" w:line="276" w:lineRule="auto"/>
              <w:jc w:val="both"/>
            </w:pPr>
            <w:r>
              <w:t>1964</w:t>
            </w:r>
          </w:p>
        </w:tc>
        <w:tc>
          <w:tcPr>
            <w:tcW w:w="1014" w:type="dxa"/>
          </w:tcPr>
          <w:p w:rsidR="0004491C" w:rsidRDefault="0004491C" w:rsidP="003571EB">
            <w:pPr>
              <w:spacing w:after="200" w:line="276" w:lineRule="auto"/>
              <w:jc w:val="both"/>
            </w:pPr>
            <w:r>
              <w:t>140</w:t>
            </w:r>
          </w:p>
        </w:tc>
        <w:tc>
          <w:tcPr>
            <w:tcW w:w="1096" w:type="dxa"/>
          </w:tcPr>
          <w:p w:rsidR="0004491C" w:rsidRDefault="0004491C" w:rsidP="003571EB">
            <w:pPr>
              <w:spacing w:after="200" w:line="276" w:lineRule="auto"/>
              <w:jc w:val="both"/>
            </w:pPr>
            <w:r>
              <w:t>336</w:t>
            </w:r>
          </w:p>
        </w:tc>
        <w:tc>
          <w:tcPr>
            <w:tcW w:w="942" w:type="dxa"/>
          </w:tcPr>
          <w:p w:rsidR="0004491C" w:rsidRDefault="0004491C" w:rsidP="003571EB">
            <w:pPr>
              <w:spacing w:after="200" w:line="276" w:lineRule="auto"/>
              <w:jc w:val="both"/>
            </w:pPr>
            <w:r>
              <w:t>11</w:t>
            </w:r>
          </w:p>
        </w:tc>
        <w:tc>
          <w:tcPr>
            <w:tcW w:w="964" w:type="dxa"/>
          </w:tcPr>
          <w:p w:rsidR="0004491C" w:rsidRDefault="0004491C" w:rsidP="00C97144">
            <w:pPr>
              <w:spacing w:after="200" w:line="276" w:lineRule="auto"/>
              <w:jc w:val="both"/>
            </w:pPr>
            <w:r>
              <w:t>73</w:t>
            </w:r>
          </w:p>
        </w:tc>
        <w:tc>
          <w:tcPr>
            <w:tcW w:w="920" w:type="dxa"/>
          </w:tcPr>
          <w:p w:rsidR="0004491C" w:rsidRDefault="0004491C" w:rsidP="003571EB">
            <w:pPr>
              <w:spacing w:after="200" w:line="276" w:lineRule="auto"/>
              <w:jc w:val="both"/>
            </w:pPr>
            <w:r>
              <w:t>16</w:t>
            </w:r>
          </w:p>
        </w:tc>
      </w:tr>
      <w:tr w:rsidR="0004491C" w:rsidTr="0004491C">
        <w:tc>
          <w:tcPr>
            <w:tcW w:w="1269" w:type="dxa"/>
          </w:tcPr>
          <w:p w:rsidR="0004491C" w:rsidRDefault="0004491C" w:rsidP="003571EB">
            <w:pPr>
              <w:spacing w:after="200" w:line="276" w:lineRule="auto"/>
              <w:jc w:val="both"/>
            </w:pPr>
          </w:p>
        </w:tc>
        <w:tc>
          <w:tcPr>
            <w:tcW w:w="947" w:type="dxa"/>
          </w:tcPr>
          <w:p w:rsidR="0004491C" w:rsidRDefault="0004491C" w:rsidP="003571EB">
            <w:pPr>
              <w:spacing w:after="200" w:line="276" w:lineRule="auto"/>
              <w:jc w:val="both"/>
            </w:pPr>
            <w:r>
              <w:t>1984</w:t>
            </w:r>
          </w:p>
        </w:tc>
        <w:tc>
          <w:tcPr>
            <w:tcW w:w="1014" w:type="dxa"/>
          </w:tcPr>
          <w:p w:rsidR="0004491C" w:rsidRDefault="0004491C" w:rsidP="003571EB">
            <w:pPr>
              <w:spacing w:after="200" w:line="276" w:lineRule="auto"/>
              <w:jc w:val="both"/>
            </w:pPr>
            <w:r>
              <w:t>140</w:t>
            </w:r>
          </w:p>
        </w:tc>
        <w:tc>
          <w:tcPr>
            <w:tcW w:w="1096" w:type="dxa"/>
          </w:tcPr>
          <w:p w:rsidR="0004491C" w:rsidRDefault="0004491C" w:rsidP="003571EB">
            <w:pPr>
              <w:spacing w:after="200" w:line="276" w:lineRule="auto"/>
              <w:jc w:val="both"/>
            </w:pPr>
            <w:r>
              <w:t>164</w:t>
            </w:r>
          </w:p>
        </w:tc>
        <w:tc>
          <w:tcPr>
            <w:tcW w:w="942" w:type="dxa"/>
          </w:tcPr>
          <w:p w:rsidR="0004491C" w:rsidRDefault="0004491C" w:rsidP="003571EB">
            <w:pPr>
              <w:spacing w:after="200" w:line="276" w:lineRule="auto"/>
              <w:jc w:val="both"/>
            </w:pPr>
            <w:r>
              <w:t>14</w:t>
            </w:r>
          </w:p>
        </w:tc>
        <w:tc>
          <w:tcPr>
            <w:tcW w:w="964" w:type="dxa"/>
          </w:tcPr>
          <w:p w:rsidR="0004491C" w:rsidRDefault="0004491C" w:rsidP="00C97144">
            <w:pPr>
              <w:spacing w:after="200" w:line="276" w:lineRule="auto"/>
              <w:jc w:val="both"/>
            </w:pPr>
            <w:r>
              <w:t>73</w:t>
            </w:r>
          </w:p>
        </w:tc>
        <w:tc>
          <w:tcPr>
            <w:tcW w:w="920" w:type="dxa"/>
          </w:tcPr>
          <w:p w:rsidR="0004491C" w:rsidRDefault="0004491C" w:rsidP="003571EB">
            <w:pPr>
              <w:spacing w:after="200" w:line="276" w:lineRule="auto"/>
              <w:jc w:val="both"/>
            </w:pPr>
            <w:r>
              <w:t>13</w:t>
            </w:r>
          </w:p>
        </w:tc>
      </w:tr>
      <w:tr w:rsidR="0004491C" w:rsidTr="0004491C">
        <w:tc>
          <w:tcPr>
            <w:tcW w:w="1269" w:type="dxa"/>
          </w:tcPr>
          <w:p w:rsidR="0004491C" w:rsidRDefault="0004491C" w:rsidP="003571EB">
            <w:pPr>
              <w:spacing w:after="200" w:line="276" w:lineRule="auto"/>
              <w:jc w:val="both"/>
            </w:pPr>
          </w:p>
        </w:tc>
        <w:tc>
          <w:tcPr>
            <w:tcW w:w="947" w:type="dxa"/>
          </w:tcPr>
          <w:p w:rsidR="0004491C" w:rsidRDefault="0004491C" w:rsidP="003571EB">
            <w:pPr>
              <w:spacing w:after="200" w:line="276" w:lineRule="auto"/>
              <w:jc w:val="both"/>
            </w:pPr>
            <w:r>
              <w:t>1965</w:t>
            </w:r>
          </w:p>
        </w:tc>
        <w:tc>
          <w:tcPr>
            <w:tcW w:w="1014" w:type="dxa"/>
          </w:tcPr>
          <w:p w:rsidR="0004491C" w:rsidRDefault="0004491C" w:rsidP="003571EB">
            <w:pPr>
              <w:spacing w:after="200" w:line="276" w:lineRule="auto"/>
              <w:jc w:val="both"/>
            </w:pPr>
            <w:r>
              <w:t>140</w:t>
            </w:r>
          </w:p>
        </w:tc>
        <w:tc>
          <w:tcPr>
            <w:tcW w:w="1096" w:type="dxa"/>
          </w:tcPr>
          <w:p w:rsidR="0004491C" w:rsidRDefault="0004491C" w:rsidP="003571EB">
            <w:pPr>
              <w:spacing w:after="200" w:line="276" w:lineRule="auto"/>
              <w:jc w:val="both"/>
            </w:pPr>
            <w:r>
              <w:t>284</w:t>
            </w:r>
          </w:p>
        </w:tc>
        <w:tc>
          <w:tcPr>
            <w:tcW w:w="942" w:type="dxa"/>
          </w:tcPr>
          <w:p w:rsidR="0004491C" w:rsidRDefault="0004491C" w:rsidP="003571EB">
            <w:pPr>
              <w:spacing w:after="200" w:line="276" w:lineRule="auto"/>
              <w:jc w:val="both"/>
            </w:pPr>
            <w:r>
              <w:t>9</w:t>
            </w:r>
          </w:p>
        </w:tc>
        <w:tc>
          <w:tcPr>
            <w:tcW w:w="964" w:type="dxa"/>
          </w:tcPr>
          <w:p w:rsidR="0004491C" w:rsidRDefault="0004491C" w:rsidP="00C97144">
            <w:pPr>
              <w:spacing w:after="200" w:line="276" w:lineRule="auto"/>
              <w:jc w:val="both"/>
            </w:pPr>
            <w:r>
              <w:t>74</w:t>
            </w:r>
          </w:p>
        </w:tc>
        <w:tc>
          <w:tcPr>
            <w:tcW w:w="920" w:type="dxa"/>
          </w:tcPr>
          <w:p w:rsidR="0004491C" w:rsidRDefault="0004491C" w:rsidP="003571EB">
            <w:pPr>
              <w:spacing w:after="200" w:line="276" w:lineRule="auto"/>
              <w:jc w:val="both"/>
            </w:pPr>
            <w:r>
              <w:t>18</w:t>
            </w:r>
          </w:p>
        </w:tc>
      </w:tr>
      <w:tr w:rsidR="0004491C" w:rsidTr="0004491C">
        <w:tc>
          <w:tcPr>
            <w:tcW w:w="1269" w:type="dxa"/>
          </w:tcPr>
          <w:p w:rsidR="0004491C" w:rsidRDefault="0004491C" w:rsidP="003571EB">
            <w:pPr>
              <w:spacing w:after="200" w:line="276" w:lineRule="auto"/>
              <w:jc w:val="both"/>
            </w:pPr>
          </w:p>
        </w:tc>
        <w:tc>
          <w:tcPr>
            <w:tcW w:w="947" w:type="dxa"/>
          </w:tcPr>
          <w:p w:rsidR="0004491C" w:rsidRDefault="0004491C" w:rsidP="003571EB">
            <w:pPr>
              <w:spacing w:after="200" w:line="276" w:lineRule="auto"/>
              <w:jc w:val="both"/>
            </w:pPr>
            <w:r>
              <w:t>1976</w:t>
            </w:r>
          </w:p>
        </w:tc>
        <w:tc>
          <w:tcPr>
            <w:tcW w:w="1014" w:type="dxa"/>
          </w:tcPr>
          <w:p w:rsidR="0004491C" w:rsidRDefault="0004491C" w:rsidP="003571EB">
            <w:pPr>
              <w:spacing w:after="200" w:line="276" w:lineRule="auto"/>
              <w:jc w:val="both"/>
            </w:pPr>
            <w:r>
              <w:t>140</w:t>
            </w:r>
          </w:p>
        </w:tc>
        <w:tc>
          <w:tcPr>
            <w:tcW w:w="1096" w:type="dxa"/>
          </w:tcPr>
          <w:p w:rsidR="0004491C" w:rsidRDefault="0004491C" w:rsidP="003571EB">
            <w:pPr>
              <w:spacing w:after="200" w:line="276" w:lineRule="auto"/>
              <w:jc w:val="both"/>
            </w:pPr>
            <w:r>
              <w:t>145</w:t>
            </w:r>
          </w:p>
        </w:tc>
        <w:tc>
          <w:tcPr>
            <w:tcW w:w="942" w:type="dxa"/>
          </w:tcPr>
          <w:p w:rsidR="0004491C" w:rsidRDefault="0004491C" w:rsidP="003571EB">
            <w:pPr>
              <w:spacing w:after="200" w:line="276" w:lineRule="auto"/>
              <w:jc w:val="both"/>
            </w:pPr>
            <w:r>
              <w:t>2</w:t>
            </w:r>
          </w:p>
        </w:tc>
        <w:tc>
          <w:tcPr>
            <w:tcW w:w="964" w:type="dxa"/>
          </w:tcPr>
          <w:p w:rsidR="0004491C" w:rsidRDefault="0004491C" w:rsidP="00C97144">
            <w:pPr>
              <w:spacing w:after="200" w:line="276" w:lineRule="auto"/>
              <w:jc w:val="both"/>
            </w:pPr>
            <w:r>
              <w:t>96</w:t>
            </w:r>
          </w:p>
        </w:tc>
        <w:tc>
          <w:tcPr>
            <w:tcW w:w="920" w:type="dxa"/>
          </w:tcPr>
          <w:p w:rsidR="0004491C" w:rsidRDefault="0004491C" w:rsidP="003571EB">
            <w:pPr>
              <w:spacing w:after="200" w:line="276" w:lineRule="auto"/>
              <w:jc w:val="both"/>
            </w:pPr>
            <w:r>
              <w:t>1</w:t>
            </w:r>
          </w:p>
        </w:tc>
      </w:tr>
      <w:tr w:rsidR="0046183B" w:rsidTr="0004491C">
        <w:tc>
          <w:tcPr>
            <w:tcW w:w="1269" w:type="dxa"/>
          </w:tcPr>
          <w:p w:rsidR="0046183B" w:rsidRDefault="0046183B" w:rsidP="003571EB">
            <w:pPr>
              <w:spacing w:after="200" w:line="276" w:lineRule="auto"/>
              <w:jc w:val="both"/>
            </w:pPr>
            <w:r>
              <w:t>P 1 à 4</w:t>
            </w:r>
          </w:p>
        </w:tc>
        <w:tc>
          <w:tcPr>
            <w:tcW w:w="947" w:type="dxa"/>
          </w:tcPr>
          <w:p w:rsidR="0046183B" w:rsidRDefault="0046183B" w:rsidP="00C97144">
            <w:pPr>
              <w:spacing w:after="200" w:line="276" w:lineRule="auto"/>
              <w:jc w:val="both"/>
            </w:pPr>
            <w:r>
              <w:t>1945</w:t>
            </w:r>
          </w:p>
        </w:tc>
        <w:tc>
          <w:tcPr>
            <w:tcW w:w="1014" w:type="dxa"/>
          </w:tcPr>
          <w:p w:rsidR="0046183B" w:rsidRDefault="0046183B" w:rsidP="00C97144">
            <w:pPr>
              <w:spacing w:after="200" w:line="276" w:lineRule="auto"/>
              <w:jc w:val="both"/>
            </w:pPr>
            <w:r>
              <w:t>102</w:t>
            </w:r>
          </w:p>
        </w:tc>
        <w:tc>
          <w:tcPr>
            <w:tcW w:w="1096" w:type="dxa"/>
          </w:tcPr>
          <w:p w:rsidR="0046183B" w:rsidRDefault="0046183B" w:rsidP="00C97144">
            <w:pPr>
              <w:spacing w:after="200" w:line="276" w:lineRule="auto"/>
              <w:jc w:val="both"/>
            </w:pPr>
            <w:r>
              <w:t>473</w:t>
            </w:r>
          </w:p>
        </w:tc>
        <w:tc>
          <w:tcPr>
            <w:tcW w:w="942" w:type="dxa"/>
          </w:tcPr>
          <w:p w:rsidR="0046183B" w:rsidRDefault="0046183B" w:rsidP="00C97144">
            <w:pPr>
              <w:spacing w:after="200" w:line="276" w:lineRule="auto"/>
              <w:jc w:val="both"/>
            </w:pPr>
            <w:r>
              <w:t>86</w:t>
            </w:r>
          </w:p>
        </w:tc>
        <w:tc>
          <w:tcPr>
            <w:tcW w:w="964" w:type="dxa"/>
          </w:tcPr>
          <w:p w:rsidR="0046183B" w:rsidRDefault="0046183B" w:rsidP="00C97144">
            <w:pPr>
              <w:spacing w:after="200" w:line="276" w:lineRule="auto"/>
              <w:jc w:val="both"/>
            </w:pPr>
            <w:r>
              <w:t>8</w:t>
            </w:r>
          </w:p>
        </w:tc>
        <w:tc>
          <w:tcPr>
            <w:tcW w:w="920" w:type="dxa"/>
          </w:tcPr>
          <w:p w:rsidR="0046183B" w:rsidRDefault="0046183B" w:rsidP="00C97144">
            <w:pPr>
              <w:spacing w:after="200" w:line="276" w:lineRule="auto"/>
              <w:jc w:val="both"/>
            </w:pPr>
            <w:r>
              <w:t>6</w:t>
            </w:r>
          </w:p>
        </w:tc>
      </w:tr>
      <w:tr w:rsidR="0046183B" w:rsidTr="0004491C">
        <w:tc>
          <w:tcPr>
            <w:tcW w:w="1269" w:type="dxa"/>
          </w:tcPr>
          <w:p w:rsidR="0046183B" w:rsidRDefault="0046183B" w:rsidP="003571EB">
            <w:pPr>
              <w:spacing w:after="200" w:line="276" w:lineRule="auto"/>
              <w:jc w:val="both"/>
            </w:pPr>
          </w:p>
        </w:tc>
        <w:tc>
          <w:tcPr>
            <w:tcW w:w="947" w:type="dxa"/>
          </w:tcPr>
          <w:p w:rsidR="0046183B" w:rsidRDefault="0046183B" w:rsidP="00C97144">
            <w:pPr>
              <w:spacing w:after="200" w:line="276" w:lineRule="auto"/>
              <w:jc w:val="both"/>
            </w:pPr>
            <w:r>
              <w:t>1943</w:t>
            </w:r>
          </w:p>
        </w:tc>
        <w:tc>
          <w:tcPr>
            <w:tcW w:w="1014" w:type="dxa"/>
          </w:tcPr>
          <w:p w:rsidR="0046183B" w:rsidRDefault="0046183B" w:rsidP="00C97144">
            <w:pPr>
              <w:spacing w:after="200" w:line="276" w:lineRule="auto"/>
              <w:jc w:val="both"/>
            </w:pPr>
            <w:r>
              <w:t>50</w:t>
            </w:r>
          </w:p>
        </w:tc>
        <w:tc>
          <w:tcPr>
            <w:tcW w:w="1096" w:type="dxa"/>
          </w:tcPr>
          <w:p w:rsidR="0046183B" w:rsidRDefault="0046183B" w:rsidP="00C97144">
            <w:pPr>
              <w:spacing w:after="200" w:line="276" w:lineRule="auto"/>
              <w:jc w:val="both"/>
            </w:pPr>
            <w:r>
              <w:t>374</w:t>
            </w:r>
          </w:p>
        </w:tc>
        <w:tc>
          <w:tcPr>
            <w:tcW w:w="942" w:type="dxa"/>
          </w:tcPr>
          <w:p w:rsidR="0046183B" w:rsidRDefault="0046183B" w:rsidP="00C97144">
            <w:pPr>
              <w:spacing w:after="200" w:line="276" w:lineRule="auto"/>
              <w:jc w:val="both"/>
            </w:pPr>
            <w:r>
              <w:t>77</w:t>
            </w:r>
          </w:p>
        </w:tc>
        <w:tc>
          <w:tcPr>
            <w:tcW w:w="964" w:type="dxa"/>
          </w:tcPr>
          <w:p w:rsidR="0046183B" w:rsidRDefault="0046183B" w:rsidP="00C97144">
            <w:pPr>
              <w:spacing w:after="200" w:line="276" w:lineRule="auto"/>
              <w:jc w:val="both"/>
            </w:pPr>
            <w:r>
              <w:t>8</w:t>
            </w:r>
          </w:p>
        </w:tc>
        <w:tc>
          <w:tcPr>
            <w:tcW w:w="920" w:type="dxa"/>
          </w:tcPr>
          <w:p w:rsidR="0046183B" w:rsidRDefault="0046183B" w:rsidP="00C97144">
            <w:pPr>
              <w:spacing w:after="200" w:line="276" w:lineRule="auto"/>
              <w:jc w:val="both"/>
            </w:pPr>
            <w:r>
              <w:t>15</w:t>
            </w:r>
          </w:p>
        </w:tc>
      </w:tr>
      <w:tr w:rsidR="0046183B" w:rsidTr="0004491C">
        <w:tc>
          <w:tcPr>
            <w:tcW w:w="1269" w:type="dxa"/>
          </w:tcPr>
          <w:p w:rsidR="0046183B" w:rsidRDefault="0046183B" w:rsidP="003571EB">
            <w:pPr>
              <w:spacing w:after="200" w:line="276" w:lineRule="auto"/>
              <w:jc w:val="both"/>
            </w:pPr>
          </w:p>
        </w:tc>
        <w:tc>
          <w:tcPr>
            <w:tcW w:w="947" w:type="dxa"/>
          </w:tcPr>
          <w:p w:rsidR="0046183B" w:rsidRDefault="0046183B" w:rsidP="00C97144">
            <w:pPr>
              <w:spacing w:after="200" w:line="276" w:lineRule="auto"/>
              <w:jc w:val="both"/>
            </w:pPr>
            <w:r>
              <w:t>1966</w:t>
            </w:r>
          </w:p>
        </w:tc>
        <w:tc>
          <w:tcPr>
            <w:tcW w:w="1014" w:type="dxa"/>
          </w:tcPr>
          <w:p w:rsidR="0046183B" w:rsidRDefault="0046183B" w:rsidP="00C97144">
            <w:pPr>
              <w:spacing w:after="200" w:line="276" w:lineRule="auto"/>
              <w:jc w:val="both"/>
            </w:pPr>
            <w:r>
              <w:t>129</w:t>
            </w:r>
          </w:p>
        </w:tc>
        <w:tc>
          <w:tcPr>
            <w:tcW w:w="1096" w:type="dxa"/>
          </w:tcPr>
          <w:p w:rsidR="0046183B" w:rsidRDefault="0046183B" w:rsidP="00C97144">
            <w:pPr>
              <w:spacing w:after="200" w:line="276" w:lineRule="auto"/>
              <w:jc w:val="both"/>
            </w:pPr>
            <w:r>
              <w:t>414</w:t>
            </w:r>
          </w:p>
        </w:tc>
        <w:tc>
          <w:tcPr>
            <w:tcW w:w="942" w:type="dxa"/>
          </w:tcPr>
          <w:p w:rsidR="0046183B" w:rsidRDefault="0046183B" w:rsidP="00C97144">
            <w:pPr>
              <w:spacing w:after="200" w:line="276" w:lineRule="auto"/>
              <w:jc w:val="both"/>
            </w:pPr>
            <w:r>
              <w:t>75</w:t>
            </w:r>
          </w:p>
        </w:tc>
        <w:tc>
          <w:tcPr>
            <w:tcW w:w="964" w:type="dxa"/>
          </w:tcPr>
          <w:p w:rsidR="0046183B" w:rsidRDefault="0046183B" w:rsidP="00C97144">
            <w:pPr>
              <w:spacing w:after="200" w:line="276" w:lineRule="auto"/>
              <w:jc w:val="both"/>
            </w:pPr>
            <w:r>
              <w:t>5</w:t>
            </w:r>
          </w:p>
        </w:tc>
        <w:tc>
          <w:tcPr>
            <w:tcW w:w="920" w:type="dxa"/>
          </w:tcPr>
          <w:p w:rsidR="0046183B" w:rsidRDefault="0046183B" w:rsidP="00C97144">
            <w:pPr>
              <w:spacing w:after="200" w:line="276" w:lineRule="auto"/>
              <w:jc w:val="both"/>
            </w:pPr>
            <w:r>
              <w:t>20</w:t>
            </w:r>
          </w:p>
        </w:tc>
      </w:tr>
      <w:tr w:rsidR="0046183B" w:rsidTr="0004491C">
        <w:tc>
          <w:tcPr>
            <w:tcW w:w="1269" w:type="dxa"/>
          </w:tcPr>
          <w:p w:rsidR="0046183B" w:rsidRDefault="0046183B" w:rsidP="00C97144">
            <w:pPr>
              <w:spacing w:after="200" w:line="276" w:lineRule="auto"/>
              <w:jc w:val="both"/>
            </w:pPr>
          </w:p>
        </w:tc>
        <w:tc>
          <w:tcPr>
            <w:tcW w:w="947" w:type="dxa"/>
          </w:tcPr>
          <w:p w:rsidR="0046183B" w:rsidRDefault="0046183B" w:rsidP="00C97144">
            <w:pPr>
              <w:spacing w:after="200" w:line="276" w:lineRule="auto"/>
              <w:jc w:val="both"/>
            </w:pPr>
            <w:r>
              <w:t>1976</w:t>
            </w:r>
          </w:p>
        </w:tc>
        <w:tc>
          <w:tcPr>
            <w:tcW w:w="1014" w:type="dxa"/>
          </w:tcPr>
          <w:p w:rsidR="0046183B" w:rsidRDefault="0046183B" w:rsidP="00C97144">
            <w:pPr>
              <w:spacing w:after="200" w:line="276" w:lineRule="auto"/>
              <w:jc w:val="both"/>
            </w:pPr>
            <w:r>
              <w:t>129</w:t>
            </w:r>
          </w:p>
        </w:tc>
        <w:tc>
          <w:tcPr>
            <w:tcW w:w="1096" w:type="dxa"/>
          </w:tcPr>
          <w:p w:rsidR="0046183B" w:rsidRDefault="0046183B" w:rsidP="00C97144">
            <w:pPr>
              <w:spacing w:after="200" w:line="276" w:lineRule="auto"/>
              <w:jc w:val="both"/>
            </w:pPr>
            <w:r>
              <w:t>167</w:t>
            </w:r>
          </w:p>
        </w:tc>
        <w:tc>
          <w:tcPr>
            <w:tcW w:w="942" w:type="dxa"/>
          </w:tcPr>
          <w:p w:rsidR="0046183B" w:rsidRDefault="0046183B" w:rsidP="00C97144">
            <w:pPr>
              <w:spacing w:after="200" w:line="276" w:lineRule="auto"/>
              <w:jc w:val="both"/>
            </w:pPr>
            <w:r>
              <w:t>1</w:t>
            </w:r>
          </w:p>
        </w:tc>
        <w:tc>
          <w:tcPr>
            <w:tcW w:w="964" w:type="dxa"/>
          </w:tcPr>
          <w:p w:rsidR="0046183B" w:rsidRDefault="0046183B" w:rsidP="00C97144">
            <w:pPr>
              <w:spacing w:after="200" w:line="276" w:lineRule="auto"/>
              <w:jc w:val="both"/>
            </w:pPr>
            <w:r>
              <w:t>91</w:t>
            </w:r>
          </w:p>
        </w:tc>
        <w:tc>
          <w:tcPr>
            <w:tcW w:w="920" w:type="dxa"/>
          </w:tcPr>
          <w:p w:rsidR="0046183B" w:rsidRDefault="0046183B" w:rsidP="00C97144">
            <w:pPr>
              <w:spacing w:after="200" w:line="276" w:lineRule="auto"/>
              <w:jc w:val="both"/>
            </w:pPr>
            <w:r>
              <w:t>9</w:t>
            </w:r>
          </w:p>
        </w:tc>
      </w:tr>
      <w:tr w:rsidR="0046183B" w:rsidTr="0004491C">
        <w:tc>
          <w:tcPr>
            <w:tcW w:w="1269" w:type="dxa"/>
          </w:tcPr>
          <w:p w:rsidR="0046183B" w:rsidRDefault="006B7AFB" w:rsidP="003571EB">
            <w:pPr>
              <w:spacing w:after="200" w:line="276" w:lineRule="auto"/>
              <w:jc w:val="both"/>
            </w:pPr>
            <w:r>
              <w:t>Ca 1 à 4</w:t>
            </w:r>
          </w:p>
        </w:tc>
        <w:tc>
          <w:tcPr>
            <w:tcW w:w="947" w:type="dxa"/>
          </w:tcPr>
          <w:p w:rsidR="0046183B" w:rsidRDefault="006B7AFB" w:rsidP="003571EB">
            <w:pPr>
              <w:spacing w:after="200" w:line="276" w:lineRule="auto"/>
              <w:jc w:val="both"/>
            </w:pPr>
            <w:r>
              <w:t>1943</w:t>
            </w:r>
          </w:p>
        </w:tc>
        <w:tc>
          <w:tcPr>
            <w:tcW w:w="1014" w:type="dxa"/>
          </w:tcPr>
          <w:p w:rsidR="0046183B" w:rsidRDefault="006B7AFB" w:rsidP="003571EB">
            <w:pPr>
              <w:spacing w:after="200" w:line="276" w:lineRule="auto"/>
              <w:jc w:val="both"/>
            </w:pPr>
            <w:r>
              <w:t>65</w:t>
            </w:r>
          </w:p>
        </w:tc>
        <w:tc>
          <w:tcPr>
            <w:tcW w:w="1096" w:type="dxa"/>
          </w:tcPr>
          <w:p w:rsidR="0046183B" w:rsidRDefault="006B7AFB" w:rsidP="003571EB">
            <w:pPr>
              <w:spacing w:after="200" w:line="276" w:lineRule="auto"/>
              <w:jc w:val="both"/>
            </w:pPr>
            <w:r>
              <w:t>404</w:t>
            </w:r>
          </w:p>
        </w:tc>
        <w:tc>
          <w:tcPr>
            <w:tcW w:w="942" w:type="dxa"/>
          </w:tcPr>
          <w:p w:rsidR="0046183B" w:rsidRDefault="006B7AFB" w:rsidP="003571EB">
            <w:pPr>
              <w:spacing w:after="200" w:line="276" w:lineRule="auto"/>
              <w:jc w:val="both"/>
            </w:pPr>
            <w:r>
              <w:t>82</w:t>
            </w:r>
          </w:p>
        </w:tc>
        <w:tc>
          <w:tcPr>
            <w:tcW w:w="964" w:type="dxa"/>
          </w:tcPr>
          <w:p w:rsidR="0046183B" w:rsidRDefault="006B7AFB" w:rsidP="003571EB">
            <w:pPr>
              <w:spacing w:after="200" w:line="276" w:lineRule="auto"/>
              <w:jc w:val="both"/>
            </w:pPr>
            <w:r>
              <w:t>6</w:t>
            </w:r>
          </w:p>
        </w:tc>
        <w:tc>
          <w:tcPr>
            <w:tcW w:w="920" w:type="dxa"/>
          </w:tcPr>
          <w:p w:rsidR="0046183B" w:rsidRDefault="006B7AFB" w:rsidP="003571EB">
            <w:pPr>
              <w:spacing w:after="200" w:line="276" w:lineRule="auto"/>
              <w:jc w:val="both"/>
            </w:pPr>
            <w:r>
              <w:t>12</w:t>
            </w:r>
          </w:p>
        </w:tc>
      </w:tr>
      <w:tr w:rsidR="0046183B" w:rsidTr="0004491C">
        <w:tc>
          <w:tcPr>
            <w:tcW w:w="1269" w:type="dxa"/>
          </w:tcPr>
          <w:p w:rsidR="0046183B" w:rsidRDefault="0046183B" w:rsidP="003571EB">
            <w:pPr>
              <w:spacing w:after="200" w:line="276" w:lineRule="auto"/>
              <w:jc w:val="both"/>
            </w:pPr>
          </w:p>
        </w:tc>
        <w:tc>
          <w:tcPr>
            <w:tcW w:w="947" w:type="dxa"/>
          </w:tcPr>
          <w:p w:rsidR="0046183B" w:rsidRDefault="006B7AFB" w:rsidP="00C97144">
            <w:pPr>
              <w:spacing w:after="200" w:line="276" w:lineRule="auto"/>
              <w:jc w:val="both"/>
            </w:pPr>
            <w:r>
              <w:t>1966</w:t>
            </w:r>
          </w:p>
        </w:tc>
        <w:tc>
          <w:tcPr>
            <w:tcW w:w="1014" w:type="dxa"/>
          </w:tcPr>
          <w:p w:rsidR="0046183B" w:rsidRDefault="006B7AFB" w:rsidP="00C97144">
            <w:pPr>
              <w:spacing w:after="200" w:line="276" w:lineRule="auto"/>
              <w:jc w:val="both"/>
            </w:pPr>
            <w:r>
              <w:t>152</w:t>
            </w:r>
          </w:p>
        </w:tc>
        <w:tc>
          <w:tcPr>
            <w:tcW w:w="1096" w:type="dxa"/>
          </w:tcPr>
          <w:p w:rsidR="0046183B" w:rsidRDefault="006B7AFB" w:rsidP="00C97144">
            <w:pPr>
              <w:spacing w:after="200" w:line="276" w:lineRule="auto"/>
              <w:jc w:val="both"/>
            </w:pPr>
            <w:r>
              <w:t>395</w:t>
            </w:r>
          </w:p>
        </w:tc>
        <w:tc>
          <w:tcPr>
            <w:tcW w:w="942" w:type="dxa"/>
          </w:tcPr>
          <w:p w:rsidR="0046183B" w:rsidRDefault="006B7AFB" w:rsidP="00C97144">
            <w:pPr>
              <w:spacing w:after="200" w:line="276" w:lineRule="auto"/>
              <w:jc w:val="both"/>
            </w:pPr>
            <w:r>
              <w:t>77</w:t>
            </w:r>
          </w:p>
        </w:tc>
        <w:tc>
          <w:tcPr>
            <w:tcW w:w="964" w:type="dxa"/>
          </w:tcPr>
          <w:p w:rsidR="0046183B" w:rsidRDefault="006B7AFB" w:rsidP="00C97144">
            <w:pPr>
              <w:spacing w:after="200" w:line="276" w:lineRule="auto"/>
              <w:jc w:val="both"/>
            </w:pPr>
            <w:r>
              <w:t>7</w:t>
            </w:r>
          </w:p>
        </w:tc>
        <w:tc>
          <w:tcPr>
            <w:tcW w:w="920" w:type="dxa"/>
          </w:tcPr>
          <w:p w:rsidR="0046183B" w:rsidRDefault="006B7AFB" w:rsidP="00C97144">
            <w:pPr>
              <w:spacing w:after="200" w:line="276" w:lineRule="auto"/>
              <w:jc w:val="both"/>
            </w:pPr>
            <w:r>
              <w:t>16</w:t>
            </w:r>
          </w:p>
        </w:tc>
      </w:tr>
      <w:tr w:rsidR="0046183B" w:rsidTr="0004491C">
        <w:tc>
          <w:tcPr>
            <w:tcW w:w="1269" w:type="dxa"/>
          </w:tcPr>
          <w:p w:rsidR="0046183B" w:rsidRDefault="0046183B" w:rsidP="003571EB">
            <w:pPr>
              <w:spacing w:after="200" w:line="276" w:lineRule="auto"/>
              <w:jc w:val="both"/>
            </w:pPr>
          </w:p>
        </w:tc>
        <w:tc>
          <w:tcPr>
            <w:tcW w:w="947" w:type="dxa"/>
          </w:tcPr>
          <w:p w:rsidR="0046183B" w:rsidRDefault="006B7AFB" w:rsidP="003571EB">
            <w:pPr>
              <w:spacing w:after="200" w:line="276" w:lineRule="auto"/>
              <w:jc w:val="both"/>
            </w:pPr>
            <w:r>
              <w:t>1945</w:t>
            </w:r>
          </w:p>
        </w:tc>
        <w:tc>
          <w:tcPr>
            <w:tcW w:w="1014" w:type="dxa"/>
          </w:tcPr>
          <w:p w:rsidR="0046183B" w:rsidRDefault="006B7AFB" w:rsidP="003571EB">
            <w:pPr>
              <w:spacing w:after="200" w:line="276" w:lineRule="auto"/>
              <w:jc w:val="both"/>
            </w:pPr>
            <w:r>
              <w:t>114</w:t>
            </w:r>
          </w:p>
        </w:tc>
        <w:tc>
          <w:tcPr>
            <w:tcW w:w="1096" w:type="dxa"/>
          </w:tcPr>
          <w:p w:rsidR="0046183B" w:rsidRDefault="006B7AFB" w:rsidP="003571EB">
            <w:pPr>
              <w:spacing w:after="200" w:line="276" w:lineRule="auto"/>
              <w:jc w:val="both"/>
            </w:pPr>
            <w:r>
              <w:t>449</w:t>
            </w:r>
          </w:p>
        </w:tc>
        <w:tc>
          <w:tcPr>
            <w:tcW w:w="942" w:type="dxa"/>
          </w:tcPr>
          <w:p w:rsidR="0046183B" w:rsidRDefault="006B7AFB" w:rsidP="003571EB">
            <w:pPr>
              <w:spacing w:after="200" w:line="276" w:lineRule="auto"/>
              <w:jc w:val="both"/>
            </w:pPr>
            <w:r>
              <w:t>76</w:t>
            </w:r>
          </w:p>
        </w:tc>
        <w:tc>
          <w:tcPr>
            <w:tcW w:w="964" w:type="dxa"/>
          </w:tcPr>
          <w:p w:rsidR="0046183B" w:rsidRDefault="006B7AFB" w:rsidP="003571EB">
            <w:pPr>
              <w:spacing w:after="200" w:line="276" w:lineRule="auto"/>
              <w:jc w:val="both"/>
            </w:pPr>
            <w:r>
              <w:t>5</w:t>
            </w:r>
          </w:p>
        </w:tc>
        <w:tc>
          <w:tcPr>
            <w:tcW w:w="920" w:type="dxa"/>
          </w:tcPr>
          <w:p w:rsidR="0046183B" w:rsidRDefault="006B7AFB" w:rsidP="003571EB">
            <w:pPr>
              <w:spacing w:after="200" w:line="276" w:lineRule="auto"/>
              <w:jc w:val="both"/>
            </w:pPr>
            <w:r>
              <w:t>19</w:t>
            </w:r>
          </w:p>
        </w:tc>
      </w:tr>
      <w:tr w:rsidR="006B7AFB" w:rsidTr="0004491C">
        <w:tc>
          <w:tcPr>
            <w:tcW w:w="1269" w:type="dxa"/>
          </w:tcPr>
          <w:p w:rsidR="006B7AFB" w:rsidRDefault="006B7AFB" w:rsidP="003571EB">
            <w:pPr>
              <w:spacing w:after="200" w:line="276" w:lineRule="auto"/>
              <w:jc w:val="both"/>
            </w:pPr>
          </w:p>
        </w:tc>
        <w:tc>
          <w:tcPr>
            <w:tcW w:w="947" w:type="dxa"/>
          </w:tcPr>
          <w:p w:rsidR="006B7AFB" w:rsidRDefault="006B7AFB" w:rsidP="00C97144">
            <w:pPr>
              <w:spacing w:after="200" w:line="276" w:lineRule="auto"/>
              <w:jc w:val="both"/>
            </w:pPr>
            <w:r>
              <w:t>1978</w:t>
            </w:r>
          </w:p>
        </w:tc>
        <w:tc>
          <w:tcPr>
            <w:tcW w:w="1014" w:type="dxa"/>
          </w:tcPr>
          <w:p w:rsidR="006B7AFB" w:rsidRDefault="006B7AFB" w:rsidP="00C97144">
            <w:pPr>
              <w:spacing w:after="200" w:line="276" w:lineRule="auto"/>
              <w:jc w:val="both"/>
            </w:pPr>
            <w:r>
              <w:t>152</w:t>
            </w:r>
          </w:p>
        </w:tc>
        <w:tc>
          <w:tcPr>
            <w:tcW w:w="1096" w:type="dxa"/>
          </w:tcPr>
          <w:p w:rsidR="006B7AFB" w:rsidRDefault="006B7AFB" w:rsidP="00C97144">
            <w:pPr>
              <w:spacing w:after="200" w:line="276" w:lineRule="auto"/>
              <w:jc w:val="both"/>
            </w:pPr>
            <w:r>
              <w:t>192</w:t>
            </w:r>
          </w:p>
        </w:tc>
        <w:tc>
          <w:tcPr>
            <w:tcW w:w="942" w:type="dxa"/>
          </w:tcPr>
          <w:p w:rsidR="006B7AFB" w:rsidRDefault="006B7AFB" w:rsidP="00C97144">
            <w:pPr>
              <w:spacing w:after="200" w:line="276" w:lineRule="auto"/>
              <w:jc w:val="both"/>
            </w:pPr>
            <w:r>
              <w:t>70</w:t>
            </w:r>
          </w:p>
        </w:tc>
        <w:tc>
          <w:tcPr>
            <w:tcW w:w="964" w:type="dxa"/>
          </w:tcPr>
          <w:p w:rsidR="006B7AFB" w:rsidRDefault="006B7AFB" w:rsidP="00C97144">
            <w:pPr>
              <w:spacing w:after="200" w:line="276" w:lineRule="auto"/>
              <w:jc w:val="both"/>
            </w:pPr>
            <w:r>
              <w:t>6</w:t>
            </w:r>
          </w:p>
        </w:tc>
        <w:tc>
          <w:tcPr>
            <w:tcW w:w="920" w:type="dxa"/>
          </w:tcPr>
          <w:p w:rsidR="006B7AFB" w:rsidRDefault="006B7AFB" w:rsidP="00C97144">
            <w:pPr>
              <w:spacing w:after="200" w:line="276" w:lineRule="auto"/>
              <w:jc w:val="both"/>
            </w:pPr>
            <w:r>
              <w:t>24</w:t>
            </w:r>
          </w:p>
        </w:tc>
      </w:tr>
      <w:tr w:rsidR="006B7AFB" w:rsidTr="0004491C">
        <w:tc>
          <w:tcPr>
            <w:tcW w:w="1269" w:type="dxa"/>
          </w:tcPr>
          <w:p w:rsidR="006B7AFB" w:rsidRDefault="006B7AFB" w:rsidP="003571EB">
            <w:pPr>
              <w:spacing w:after="200" w:line="276" w:lineRule="auto"/>
              <w:jc w:val="both"/>
            </w:pPr>
          </w:p>
        </w:tc>
        <w:tc>
          <w:tcPr>
            <w:tcW w:w="947" w:type="dxa"/>
          </w:tcPr>
          <w:p w:rsidR="006B7AFB" w:rsidRDefault="006B7AFB" w:rsidP="003571EB">
            <w:pPr>
              <w:spacing w:after="200" w:line="276" w:lineRule="auto"/>
              <w:jc w:val="both"/>
            </w:pPr>
            <w:r>
              <w:t>1976</w:t>
            </w:r>
          </w:p>
        </w:tc>
        <w:tc>
          <w:tcPr>
            <w:tcW w:w="1014" w:type="dxa"/>
          </w:tcPr>
          <w:p w:rsidR="006B7AFB" w:rsidRDefault="006B7AFB" w:rsidP="003571EB">
            <w:pPr>
              <w:spacing w:after="200" w:line="276" w:lineRule="auto"/>
              <w:jc w:val="both"/>
            </w:pPr>
            <w:r>
              <w:t>152</w:t>
            </w:r>
          </w:p>
        </w:tc>
        <w:tc>
          <w:tcPr>
            <w:tcW w:w="1096" w:type="dxa"/>
          </w:tcPr>
          <w:p w:rsidR="006B7AFB" w:rsidRDefault="006B7AFB" w:rsidP="003571EB">
            <w:pPr>
              <w:spacing w:after="200" w:line="276" w:lineRule="auto"/>
              <w:jc w:val="both"/>
            </w:pPr>
            <w:r>
              <w:t>150</w:t>
            </w:r>
          </w:p>
        </w:tc>
        <w:tc>
          <w:tcPr>
            <w:tcW w:w="942" w:type="dxa"/>
          </w:tcPr>
          <w:p w:rsidR="006B7AFB" w:rsidRDefault="006B7AFB" w:rsidP="003571EB">
            <w:pPr>
              <w:spacing w:after="200" w:line="276" w:lineRule="auto"/>
              <w:jc w:val="both"/>
            </w:pPr>
            <w:r>
              <w:t>1</w:t>
            </w:r>
          </w:p>
        </w:tc>
        <w:tc>
          <w:tcPr>
            <w:tcW w:w="964" w:type="dxa"/>
          </w:tcPr>
          <w:p w:rsidR="006B7AFB" w:rsidRDefault="006B7AFB" w:rsidP="003571EB">
            <w:pPr>
              <w:spacing w:after="200" w:line="276" w:lineRule="auto"/>
              <w:jc w:val="both"/>
            </w:pPr>
            <w:r>
              <w:t>94</w:t>
            </w:r>
          </w:p>
        </w:tc>
        <w:tc>
          <w:tcPr>
            <w:tcW w:w="920" w:type="dxa"/>
          </w:tcPr>
          <w:p w:rsidR="006B7AFB" w:rsidRDefault="006B7AFB" w:rsidP="003571EB">
            <w:pPr>
              <w:spacing w:after="200" w:line="276" w:lineRule="auto"/>
              <w:jc w:val="both"/>
            </w:pPr>
            <w:r>
              <w:t>5</w:t>
            </w:r>
          </w:p>
        </w:tc>
      </w:tr>
      <w:tr w:rsidR="006B7AFB" w:rsidTr="0004491C">
        <w:tc>
          <w:tcPr>
            <w:tcW w:w="1269" w:type="dxa"/>
          </w:tcPr>
          <w:p w:rsidR="006B7AFB" w:rsidRDefault="006B7AFB" w:rsidP="003571EB">
            <w:pPr>
              <w:spacing w:after="200" w:line="276" w:lineRule="auto"/>
              <w:jc w:val="both"/>
            </w:pPr>
          </w:p>
        </w:tc>
        <w:tc>
          <w:tcPr>
            <w:tcW w:w="947" w:type="dxa"/>
          </w:tcPr>
          <w:p w:rsidR="006B7AFB" w:rsidRDefault="006B7AFB" w:rsidP="003571EB">
            <w:pPr>
              <w:spacing w:after="200" w:line="276" w:lineRule="auto"/>
              <w:jc w:val="both"/>
            </w:pPr>
            <w:r>
              <w:t>1965</w:t>
            </w:r>
          </w:p>
        </w:tc>
        <w:tc>
          <w:tcPr>
            <w:tcW w:w="1014" w:type="dxa"/>
          </w:tcPr>
          <w:p w:rsidR="006B7AFB" w:rsidRDefault="006B7AFB" w:rsidP="003571EB">
            <w:pPr>
              <w:spacing w:after="200" w:line="276" w:lineRule="auto"/>
              <w:jc w:val="both"/>
            </w:pPr>
            <w:r>
              <w:t>152</w:t>
            </w:r>
          </w:p>
        </w:tc>
        <w:tc>
          <w:tcPr>
            <w:tcW w:w="1096" w:type="dxa"/>
          </w:tcPr>
          <w:p w:rsidR="006B7AFB" w:rsidRDefault="006B7AFB" w:rsidP="003571EB">
            <w:pPr>
              <w:spacing w:after="200" w:line="276" w:lineRule="auto"/>
              <w:jc w:val="both"/>
            </w:pPr>
            <w:r>
              <w:t>325</w:t>
            </w:r>
          </w:p>
        </w:tc>
        <w:tc>
          <w:tcPr>
            <w:tcW w:w="942" w:type="dxa"/>
          </w:tcPr>
          <w:p w:rsidR="006B7AFB" w:rsidRDefault="006B7AFB" w:rsidP="003571EB">
            <w:pPr>
              <w:spacing w:after="200" w:line="276" w:lineRule="auto"/>
              <w:jc w:val="both"/>
            </w:pPr>
            <w:r>
              <w:t>6</w:t>
            </w:r>
          </w:p>
        </w:tc>
        <w:tc>
          <w:tcPr>
            <w:tcW w:w="964" w:type="dxa"/>
          </w:tcPr>
          <w:p w:rsidR="006B7AFB" w:rsidRDefault="006B7AFB" w:rsidP="003571EB">
            <w:pPr>
              <w:spacing w:after="200" w:line="276" w:lineRule="auto"/>
              <w:jc w:val="both"/>
            </w:pPr>
            <w:r>
              <w:t>72</w:t>
            </w:r>
          </w:p>
        </w:tc>
        <w:tc>
          <w:tcPr>
            <w:tcW w:w="920" w:type="dxa"/>
          </w:tcPr>
          <w:p w:rsidR="006B7AFB" w:rsidRDefault="006B7AFB" w:rsidP="003571EB">
            <w:pPr>
              <w:spacing w:after="200" w:line="276" w:lineRule="auto"/>
              <w:jc w:val="both"/>
            </w:pPr>
            <w:r>
              <w:t>22</w:t>
            </w:r>
          </w:p>
        </w:tc>
      </w:tr>
      <w:tr w:rsidR="006B7AFB" w:rsidTr="0004491C">
        <w:tc>
          <w:tcPr>
            <w:tcW w:w="1269" w:type="dxa"/>
          </w:tcPr>
          <w:p w:rsidR="006B7AFB" w:rsidRDefault="00B571B6" w:rsidP="003571EB">
            <w:pPr>
              <w:spacing w:after="200" w:line="276" w:lineRule="auto"/>
              <w:jc w:val="both"/>
            </w:pPr>
            <w:proofErr w:type="spellStart"/>
            <w:r>
              <w:t>PCa</w:t>
            </w:r>
            <w:proofErr w:type="spellEnd"/>
            <w:r>
              <w:t xml:space="preserve"> 1 à 4</w:t>
            </w:r>
          </w:p>
        </w:tc>
        <w:tc>
          <w:tcPr>
            <w:tcW w:w="947" w:type="dxa"/>
          </w:tcPr>
          <w:p w:rsidR="006B7AFB" w:rsidRDefault="00B571B6" w:rsidP="003571EB">
            <w:pPr>
              <w:spacing w:after="200" w:line="276" w:lineRule="auto"/>
              <w:jc w:val="both"/>
            </w:pPr>
            <w:r>
              <w:t>1945</w:t>
            </w:r>
          </w:p>
        </w:tc>
        <w:tc>
          <w:tcPr>
            <w:tcW w:w="1014" w:type="dxa"/>
          </w:tcPr>
          <w:p w:rsidR="006B7AFB" w:rsidRDefault="00B571B6" w:rsidP="003571EB">
            <w:pPr>
              <w:spacing w:after="200" w:line="276" w:lineRule="auto"/>
              <w:jc w:val="both"/>
            </w:pPr>
            <w:r>
              <w:t>100</w:t>
            </w:r>
          </w:p>
        </w:tc>
        <w:tc>
          <w:tcPr>
            <w:tcW w:w="1096" w:type="dxa"/>
          </w:tcPr>
          <w:p w:rsidR="006B7AFB" w:rsidRDefault="00B571B6" w:rsidP="003571EB">
            <w:pPr>
              <w:spacing w:after="200" w:line="276" w:lineRule="auto"/>
              <w:jc w:val="both"/>
            </w:pPr>
            <w:r>
              <w:t>504</w:t>
            </w:r>
          </w:p>
        </w:tc>
        <w:tc>
          <w:tcPr>
            <w:tcW w:w="942" w:type="dxa"/>
          </w:tcPr>
          <w:p w:rsidR="006B7AFB" w:rsidRDefault="00B571B6" w:rsidP="003571EB">
            <w:pPr>
              <w:spacing w:after="200" w:line="276" w:lineRule="auto"/>
              <w:jc w:val="both"/>
            </w:pPr>
            <w:r>
              <w:t>84</w:t>
            </w:r>
          </w:p>
        </w:tc>
        <w:tc>
          <w:tcPr>
            <w:tcW w:w="964" w:type="dxa"/>
          </w:tcPr>
          <w:p w:rsidR="006B7AFB" w:rsidRDefault="00B571B6" w:rsidP="003571EB">
            <w:pPr>
              <w:spacing w:after="200" w:line="276" w:lineRule="auto"/>
              <w:jc w:val="both"/>
            </w:pPr>
            <w:r>
              <w:t>7</w:t>
            </w:r>
          </w:p>
        </w:tc>
        <w:tc>
          <w:tcPr>
            <w:tcW w:w="920" w:type="dxa"/>
          </w:tcPr>
          <w:p w:rsidR="006B7AFB" w:rsidRDefault="00B571B6" w:rsidP="003571EB">
            <w:pPr>
              <w:spacing w:after="200" w:line="276" w:lineRule="auto"/>
              <w:jc w:val="both"/>
            </w:pPr>
            <w:r>
              <w:t>9</w:t>
            </w:r>
          </w:p>
        </w:tc>
      </w:tr>
      <w:tr w:rsidR="006B7AFB" w:rsidTr="0004491C">
        <w:tc>
          <w:tcPr>
            <w:tcW w:w="1269" w:type="dxa"/>
          </w:tcPr>
          <w:p w:rsidR="006B7AFB" w:rsidRDefault="006B7AFB" w:rsidP="003571EB">
            <w:pPr>
              <w:spacing w:after="200" w:line="276" w:lineRule="auto"/>
              <w:jc w:val="both"/>
            </w:pPr>
          </w:p>
        </w:tc>
        <w:tc>
          <w:tcPr>
            <w:tcW w:w="947" w:type="dxa"/>
          </w:tcPr>
          <w:p w:rsidR="006B7AFB" w:rsidRDefault="00B571B6" w:rsidP="003571EB">
            <w:pPr>
              <w:spacing w:after="200" w:line="276" w:lineRule="auto"/>
              <w:jc w:val="both"/>
            </w:pPr>
            <w:r>
              <w:t>1943</w:t>
            </w:r>
          </w:p>
        </w:tc>
        <w:tc>
          <w:tcPr>
            <w:tcW w:w="1014" w:type="dxa"/>
          </w:tcPr>
          <w:p w:rsidR="006B7AFB" w:rsidRDefault="00B571B6" w:rsidP="003571EB">
            <w:pPr>
              <w:spacing w:after="200" w:line="276" w:lineRule="auto"/>
              <w:jc w:val="both"/>
            </w:pPr>
            <w:r>
              <w:t>43</w:t>
            </w:r>
          </w:p>
        </w:tc>
        <w:tc>
          <w:tcPr>
            <w:tcW w:w="1096" w:type="dxa"/>
          </w:tcPr>
          <w:p w:rsidR="006B7AFB" w:rsidRDefault="00B571B6" w:rsidP="003571EB">
            <w:pPr>
              <w:spacing w:after="200" w:line="276" w:lineRule="auto"/>
              <w:jc w:val="both"/>
            </w:pPr>
            <w:r>
              <w:t>414</w:t>
            </w:r>
          </w:p>
        </w:tc>
        <w:tc>
          <w:tcPr>
            <w:tcW w:w="942" w:type="dxa"/>
          </w:tcPr>
          <w:p w:rsidR="006B7AFB" w:rsidRDefault="00B571B6" w:rsidP="003571EB">
            <w:pPr>
              <w:spacing w:after="200" w:line="276" w:lineRule="auto"/>
              <w:jc w:val="both"/>
            </w:pPr>
            <w:r>
              <w:t>82</w:t>
            </w:r>
          </w:p>
        </w:tc>
        <w:tc>
          <w:tcPr>
            <w:tcW w:w="964" w:type="dxa"/>
          </w:tcPr>
          <w:p w:rsidR="006B7AFB" w:rsidRDefault="00B571B6" w:rsidP="003571EB">
            <w:pPr>
              <w:spacing w:after="200" w:line="276" w:lineRule="auto"/>
              <w:jc w:val="both"/>
            </w:pPr>
            <w:r>
              <w:t>0</w:t>
            </w:r>
          </w:p>
        </w:tc>
        <w:tc>
          <w:tcPr>
            <w:tcW w:w="920" w:type="dxa"/>
          </w:tcPr>
          <w:p w:rsidR="006B7AFB" w:rsidRDefault="00B571B6" w:rsidP="003571EB">
            <w:pPr>
              <w:spacing w:after="200" w:line="276" w:lineRule="auto"/>
              <w:jc w:val="both"/>
            </w:pPr>
            <w:r>
              <w:t>18</w:t>
            </w:r>
          </w:p>
        </w:tc>
      </w:tr>
      <w:tr w:rsidR="006B7AFB" w:rsidTr="0004491C">
        <w:tc>
          <w:tcPr>
            <w:tcW w:w="1269" w:type="dxa"/>
          </w:tcPr>
          <w:p w:rsidR="006B7AFB" w:rsidRDefault="006B7AFB" w:rsidP="003571EB">
            <w:pPr>
              <w:spacing w:after="200" w:line="276" w:lineRule="auto"/>
              <w:jc w:val="both"/>
            </w:pPr>
          </w:p>
        </w:tc>
        <w:tc>
          <w:tcPr>
            <w:tcW w:w="947" w:type="dxa"/>
          </w:tcPr>
          <w:p w:rsidR="006B7AFB" w:rsidRDefault="00B571B6" w:rsidP="003571EB">
            <w:pPr>
              <w:spacing w:after="200" w:line="276" w:lineRule="auto"/>
              <w:jc w:val="both"/>
            </w:pPr>
            <w:r>
              <w:t>1978</w:t>
            </w:r>
          </w:p>
        </w:tc>
        <w:tc>
          <w:tcPr>
            <w:tcW w:w="1014" w:type="dxa"/>
          </w:tcPr>
          <w:p w:rsidR="006B7AFB" w:rsidRDefault="00B571B6" w:rsidP="003571EB">
            <w:pPr>
              <w:spacing w:after="200" w:line="276" w:lineRule="auto"/>
              <w:jc w:val="both"/>
            </w:pPr>
            <w:r>
              <w:t>139</w:t>
            </w:r>
          </w:p>
        </w:tc>
        <w:tc>
          <w:tcPr>
            <w:tcW w:w="1096" w:type="dxa"/>
          </w:tcPr>
          <w:p w:rsidR="006B7AFB" w:rsidRDefault="00B571B6" w:rsidP="003571EB">
            <w:pPr>
              <w:spacing w:after="200" w:line="276" w:lineRule="auto"/>
              <w:jc w:val="both"/>
            </w:pPr>
            <w:r>
              <w:t>179</w:t>
            </w:r>
          </w:p>
        </w:tc>
        <w:tc>
          <w:tcPr>
            <w:tcW w:w="942" w:type="dxa"/>
          </w:tcPr>
          <w:p w:rsidR="006B7AFB" w:rsidRDefault="00B571B6" w:rsidP="003571EB">
            <w:pPr>
              <w:spacing w:after="200" w:line="276" w:lineRule="auto"/>
              <w:jc w:val="both"/>
            </w:pPr>
            <w:r>
              <w:t>76</w:t>
            </w:r>
          </w:p>
        </w:tc>
        <w:tc>
          <w:tcPr>
            <w:tcW w:w="964" w:type="dxa"/>
          </w:tcPr>
          <w:p w:rsidR="006B7AFB" w:rsidRDefault="00B571B6" w:rsidP="003571EB">
            <w:pPr>
              <w:spacing w:after="200" w:line="276" w:lineRule="auto"/>
              <w:jc w:val="both"/>
            </w:pPr>
            <w:r>
              <w:t>8</w:t>
            </w:r>
          </w:p>
        </w:tc>
        <w:tc>
          <w:tcPr>
            <w:tcW w:w="920" w:type="dxa"/>
          </w:tcPr>
          <w:p w:rsidR="006B7AFB" w:rsidRDefault="00B571B6" w:rsidP="003571EB">
            <w:pPr>
              <w:spacing w:after="200" w:line="276" w:lineRule="auto"/>
              <w:jc w:val="both"/>
            </w:pPr>
            <w:r>
              <w:t>17</w:t>
            </w:r>
          </w:p>
        </w:tc>
      </w:tr>
      <w:tr w:rsidR="006B7AFB" w:rsidTr="0004491C">
        <w:tc>
          <w:tcPr>
            <w:tcW w:w="1269" w:type="dxa"/>
          </w:tcPr>
          <w:p w:rsidR="006B7AFB" w:rsidRDefault="006B7AFB" w:rsidP="003571EB">
            <w:pPr>
              <w:spacing w:after="200" w:line="276" w:lineRule="auto"/>
              <w:jc w:val="both"/>
            </w:pPr>
          </w:p>
        </w:tc>
        <w:tc>
          <w:tcPr>
            <w:tcW w:w="947" w:type="dxa"/>
          </w:tcPr>
          <w:p w:rsidR="006B7AFB" w:rsidRDefault="00B571B6" w:rsidP="003571EB">
            <w:pPr>
              <w:spacing w:after="200" w:line="276" w:lineRule="auto"/>
              <w:jc w:val="both"/>
            </w:pPr>
            <w:r>
              <w:t>1966</w:t>
            </w:r>
          </w:p>
        </w:tc>
        <w:tc>
          <w:tcPr>
            <w:tcW w:w="1014" w:type="dxa"/>
          </w:tcPr>
          <w:p w:rsidR="006B7AFB" w:rsidRDefault="00B571B6" w:rsidP="003571EB">
            <w:pPr>
              <w:spacing w:after="200" w:line="276" w:lineRule="auto"/>
              <w:jc w:val="both"/>
            </w:pPr>
            <w:r>
              <w:t>139</w:t>
            </w:r>
          </w:p>
        </w:tc>
        <w:tc>
          <w:tcPr>
            <w:tcW w:w="1096" w:type="dxa"/>
          </w:tcPr>
          <w:p w:rsidR="006B7AFB" w:rsidRDefault="00B571B6" w:rsidP="003571EB">
            <w:pPr>
              <w:spacing w:after="200" w:line="276" w:lineRule="auto"/>
              <w:jc w:val="both"/>
            </w:pPr>
            <w:r>
              <w:t>381</w:t>
            </w:r>
          </w:p>
        </w:tc>
        <w:tc>
          <w:tcPr>
            <w:tcW w:w="942" w:type="dxa"/>
          </w:tcPr>
          <w:p w:rsidR="006B7AFB" w:rsidRDefault="00B571B6" w:rsidP="003571EB">
            <w:pPr>
              <w:spacing w:after="200" w:line="276" w:lineRule="auto"/>
              <w:jc w:val="both"/>
            </w:pPr>
            <w:r>
              <w:t>73</w:t>
            </w:r>
          </w:p>
        </w:tc>
        <w:tc>
          <w:tcPr>
            <w:tcW w:w="964" w:type="dxa"/>
          </w:tcPr>
          <w:p w:rsidR="006B7AFB" w:rsidRDefault="00B571B6" w:rsidP="003571EB">
            <w:pPr>
              <w:spacing w:after="200" w:line="276" w:lineRule="auto"/>
              <w:jc w:val="both"/>
            </w:pPr>
            <w:r>
              <w:t>8</w:t>
            </w:r>
          </w:p>
        </w:tc>
        <w:tc>
          <w:tcPr>
            <w:tcW w:w="920" w:type="dxa"/>
          </w:tcPr>
          <w:p w:rsidR="006B7AFB" w:rsidRDefault="00B571B6" w:rsidP="003571EB">
            <w:pPr>
              <w:spacing w:after="200" w:line="276" w:lineRule="auto"/>
              <w:jc w:val="both"/>
            </w:pPr>
            <w:r>
              <w:t>19</w:t>
            </w:r>
          </w:p>
        </w:tc>
      </w:tr>
      <w:tr w:rsidR="006B7AFB" w:rsidTr="0004491C">
        <w:tc>
          <w:tcPr>
            <w:tcW w:w="1269" w:type="dxa"/>
          </w:tcPr>
          <w:p w:rsidR="006B7AFB" w:rsidRDefault="006B7AFB" w:rsidP="003571EB">
            <w:pPr>
              <w:spacing w:after="200" w:line="276" w:lineRule="auto"/>
              <w:jc w:val="both"/>
            </w:pPr>
          </w:p>
        </w:tc>
        <w:tc>
          <w:tcPr>
            <w:tcW w:w="947" w:type="dxa"/>
          </w:tcPr>
          <w:p w:rsidR="006B7AFB" w:rsidRDefault="00B571B6" w:rsidP="003571EB">
            <w:pPr>
              <w:spacing w:after="200" w:line="276" w:lineRule="auto"/>
              <w:jc w:val="both"/>
            </w:pPr>
            <w:r>
              <w:t>1982</w:t>
            </w:r>
          </w:p>
        </w:tc>
        <w:tc>
          <w:tcPr>
            <w:tcW w:w="1014" w:type="dxa"/>
          </w:tcPr>
          <w:p w:rsidR="006B7AFB" w:rsidRDefault="00B571B6" w:rsidP="003571EB">
            <w:pPr>
              <w:spacing w:after="200" w:line="276" w:lineRule="auto"/>
              <w:jc w:val="both"/>
            </w:pPr>
            <w:r>
              <w:t>139</w:t>
            </w:r>
          </w:p>
        </w:tc>
        <w:tc>
          <w:tcPr>
            <w:tcW w:w="1096" w:type="dxa"/>
          </w:tcPr>
          <w:p w:rsidR="006B7AFB" w:rsidRDefault="00B571B6" w:rsidP="003571EB">
            <w:pPr>
              <w:spacing w:after="200" w:line="276" w:lineRule="auto"/>
              <w:jc w:val="both"/>
            </w:pPr>
            <w:r>
              <w:t>272</w:t>
            </w:r>
          </w:p>
        </w:tc>
        <w:tc>
          <w:tcPr>
            <w:tcW w:w="942" w:type="dxa"/>
          </w:tcPr>
          <w:p w:rsidR="006B7AFB" w:rsidRDefault="00B571B6" w:rsidP="003571EB">
            <w:pPr>
              <w:spacing w:after="200" w:line="276" w:lineRule="auto"/>
              <w:jc w:val="both"/>
            </w:pPr>
            <w:r>
              <w:t>71</w:t>
            </w:r>
          </w:p>
        </w:tc>
        <w:tc>
          <w:tcPr>
            <w:tcW w:w="964" w:type="dxa"/>
          </w:tcPr>
          <w:p w:rsidR="006B7AFB" w:rsidRDefault="00B571B6" w:rsidP="003571EB">
            <w:pPr>
              <w:spacing w:after="200" w:line="276" w:lineRule="auto"/>
              <w:jc w:val="both"/>
            </w:pPr>
            <w:r>
              <w:t>12</w:t>
            </w:r>
          </w:p>
        </w:tc>
        <w:tc>
          <w:tcPr>
            <w:tcW w:w="920" w:type="dxa"/>
          </w:tcPr>
          <w:p w:rsidR="006B7AFB" w:rsidRDefault="00B571B6" w:rsidP="003571EB">
            <w:pPr>
              <w:spacing w:after="200" w:line="276" w:lineRule="auto"/>
              <w:jc w:val="both"/>
            </w:pPr>
            <w:r>
              <w:t>18</w:t>
            </w:r>
          </w:p>
        </w:tc>
      </w:tr>
      <w:tr w:rsidR="006B7AFB" w:rsidTr="0004491C">
        <w:tc>
          <w:tcPr>
            <w:tcW w:w="1269" w:type="dxa"/>
          </w:tcPr>
          <w:p w:rsidR="006B7AFB" w:rsidRDefault="00A20848" w:rsidP="003571EB">
            <w:pPr>
              <w:spacing w:after="200" w:line="276" w:lineRule="auto"/>
              <w:jc w:val="both"/>
            </w:pPr>
            <w:r>
              <w:t>CaMg</w:t>
            </w:r>
          </w:p>
        </w:tc>
        <w:tc>
          <w:tcPr>
            <w:tcW w:w="947" w:type="dxa"/>
          </w:tcPr>
          <w:p w:rsidR="006B7AFB" w:rsidRDefault="00A20848" w:rsidP="003571EB">
            <w:pPr>
              <w:spacing w:after="200" w:line="276" w:lineRule="auto"/>
              <w:jc w:val="both"/>
            </w:pPr>
            <w:r>
              <w:t>1945</w:t>
            </w:r>
          </w:p>
        </w:tc>
        <w:tc>
          <w:tcPr>
            <w:tcW w:w="1014" w:type="dxa"/>
          </w:tcPr>
          <w:p w:rsidR="006B7AFB" w:rsidRDefault="00A20848" w:rsidP="003571EB">
            <w:pPr>
              <w:spacing w:after="200" w:line="276" w:lineRule="auto"/>
              <w:jc w:val="both"/>
            </w:pPr>
            <w:r>
              <w:t>22</w:t>
            </w:r>
          </w:p>
        </w:tc>
        <w:tc>
          <w:tcPr>
            <w:tcW w:w="1096" w:type="dxa"/>
          </w:tcPr>
          <w:p w:rsidR="006B7AFB" w:rsidRDefault="00A20848" w:rsidP="003571EB">
            <w:pPr>
              <w:spacing w:after="200" w:line="276" w:lineRule="auto"/>
              <w:jc w:val="both"/>
            </w:pPr>
            <w:r>
              <w:t>568</w:t>
            </w:r>
          </w:p>
        </w:tc>
        <w:tc>
          <w:tcPr>
            <w:tcW w:w="942" w:type="dxa"/>
          </w:tcPr>
          <w:p w:rsidR="006B7AFB" w:rsidRDefault="00A20848" w:rsidP="003571EB">
            <w:pPr>
              <w:spacing w:after="200" w:line="276" w:lineRule="auto"/>
              <w:jc w:val="both"/>
            </w:pPr>
            <w:r>
              <w:t>94</w:t>
            </w:r>
          </w:p>
        </w:tc>
        <w:tc>
          <w:tcPr>
            <w:tcW w:w="964" w:type="dxa"/>
          </w:tcPr>
          <w:p w:rsidR="006B7AFB" w:rsidRDefault="00A20848" w:rsidP="003571EB">
            <w:pPr>
              <w:spacing w:after="200" w:line="276" w:lineRule="auto"/>
              <w:jc w:val="both"/>
            </w:pPr>
            <w:r>
              <w:t>6</w:t>
            </w:r>
          </w:p>
        </w:tc>
        <w:tc>
          <w:tcPr>
            <w:tcW w:w="920" w:type="dxa"/>
          </w:tcPr>
          <w:p w:rsidR="006B7AFB" w:rsidRDefault="00A20848" w:rsidP="003571EB">
            <w:pPr>
              <w:spacing w:after="200" w:line="276" w:lineRule="auto"/>
              <w:jc w:val="both"/>
            </w:pPr>
            <w:r>
              <w:t>0</w:t>
            </w:r>
          </w:p>
        </w:tc>
      </w:tr>
      <w:tr w:rsidR="006B7AFB" w:rsidTr="0004491C">
        <w:tc>
          <w:tcPr>
            <w:tcW w:w="1269" w:type="dxa"/>
          </w:tcPr>
          <w:p w:rsidR="006B7AFB" w:rsidRDefault="006B7AFB" w:rsidP="003571EB">
            <w:pPr>
              <w:spacing w:after="200" w:line="276" w:lineRule="auto"/>
              <w:jc w:val="both"/>
            </w:pPr>
          </w:p>
        </w:tc>
        <w:tc>
          <w:tcPr>
            <w:tcW w:w="947" w:type="dxa"/>
          </w:tcPr>
          <w:p w:rsidR="006B7AFB" w:rsidRDefault="00A20848" w:rsidP="003571EB">
            <w:pPr>
              <w:spacing w:after="200" w:line="276" w:lineRule="auto"/>
              <w:jc w:val="both"/>
            </w:pPr>
            <w:r>
              <w:t>1978</w:t>
            </w:r>
          </w:p>
        </w:tc>
        <w:tc>
          <w:tcPr>
            <w:tcW w:w="1014" w:type="dxa"/>
          </w:tcPr>
          <w:p w:rsidR="006B7AFB" w:rsidRDefault="00A20848" w:rsidP="003571EB">
            <w:pPr>
              <w:spacing w:after="200" w:line="276" w:lineRule="auto"/>
              <w:jc w:val="both"/>
            </w:pPr>
            <w:r>
              <w:t>37</w:t>
            </w:r>
          </w:p>
        </w:tc>
        <w:tc>
          <w:tcPr>
            <w:tcW w:w="1096" w:type="dxa"/>
          </w:tcPr>
          <w:p w:rsidR="006B7AFB" w:rsidRDefault="00A20848" w:rsidP="003571EB">
            <w:pPr>
              <w:spacing w:after="200" w:line="276" w:lineRule="auto"/>
              <w:jc w:val="both"/>
            </w:pPr>
            <w:r>
              <w:t>163</w:t>
            </w:r>
          </w:p>
        </w:tc>
        <w:tc>
          <w:tcPr>
            <w:tcW w:w="942" w:type="dxa"/>
          </w:tcPr>
          <w:p w:rsidR="006B7AFB" w:rsidRDefault="00A20848" w:rsidP="003571EB">
            <w:pPr>
              <w:spacing w:after="200" w:line="276" w:lineRule="auto"/>
              <w:jc w:val="both"/>
            </w:pPr>
            <w:r>
              <w:t>92</w:t>
            </w:r>
          </w:p>
        </w:tc>
        <w:tc>
          <w:tcPr>
            <w:tcW w:w="964" w:type="dxa"/>
          </w:tcPr>
          <w:p w:rsidR="006B7AFB" w:rsidRDefault="00A20848" w:rsidP="003571EB">
            <w:pPr>
              <w:spacing w:after="200" w:line="276" w:lineRule="auto"/>
              <w:jc w:val="both"/>
            </w:pPr>
            <w:r>
              <w:t>0</w:t>
            </w:r>
          </w:p>
        </w:tc>
        <w:tc>
          <w:tcPr>
            <w:tcW w:w="920" w:type="dxa"/>
          </w:tcPr>
          <w:p w:rsidR="006B7AFB" w:rsidRDefault="00A20848" w:rsidP="003571EB">
            <w:pPr>
              <w:spacing w:after="200" w:line="276" w:lineRule="auto"/>
              <w:jc w:val="both"/>
            </w:pPr>
            <w:r>
              <w:t>8</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1993</w:t>
            </w:r>
          </w:p>
        </w:tc>
        <w:tc>
          <w:tcPr>
            <w:tcW w:w="1014" w:type="dxa"/>
          </w:tcPr>
          <w:p w:rsidR="00A20848" w:rsidRDefault="00A20848">
            <w:r w:rsidRPr="001D7B9D">
              <w:t>37</w:t>
            </w:r>
          </w:p>
        </w:tc>
        <w:tc>
          <w:tcPr>
            <w:tcW w:w="1096" w:type="dxa"/>
          </w:tcPr>
          <w:p w:rsidR="00A20848" w:rsidRDefault="00A20848" w:rsidP="003571EB">
            <w:pPr>
              <w:spacing w:after="200" w:line="276" w:lineRule="auto"/>
              <w:jc w:val="both"/>
            </w:pPr>
            <w:r>
              <w:t>384</w:t>
            </w:r>
          </w:p>
        </w:tc>
        <w:tc>
          <w:tcPr>
            <w:tcW w:w="942" w:type="dxa"/>
          </w:tcPr>
          <w:p w:rsidR="00A20848" w:rsidRDefault="00A20848" w:rsidP="003571EB">
            <w:pPr>
              <w:spacing w:after="200" w:line="276" w:lineRule="auto"/>
              <w:jc w:val="both"/>
            </w:pPr>
            <w:r>
              <w:t>86</w:t>
            </w:r>
          </w:p>
        </w:tc>
        <w:tc>
          <w:tcPr>
            <w:tcW w:w="964" w:type="dxa"/>
          </w:tcPr>
          <w:p w:rsidR="00A20848" w:rsidRDefault="00A20848" w:rsidP="003571EB">
            <w:pPr>
              <w:spacing w:after="200" w:line="276" w:lineRule="auto"/>
              <w:jc w:val="both"/>
            </w:pPr>
            <w:r>
              <w:t>5</w:t>
            </w:r>
          </w:p>
        </w:tc>
        <w:tc>
          <w:tcPr>
            <w:tcW w:w="920" w:type="dxa"/>
          </w:tcPr>
          <w:p w:rsidR="00A20848" w:rsidRDefault="00A20848" w:rsidP="003571EB">
            <w:pPr>
              <w:spacing w:after="200" w:line="276" w:lineRule="auto"/>
              <w:jc w:val="both"/>
            </w:pPr>
            <w:r>
              <w:t>8</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1992</w:t>
            </w:r>
          </w:p>
        </w:tc>
        <w:tc>
          <w:tcPr>
            <w:tcW w:w="1014" w:type="dxa"/>
          </w:tcPr>
          <w:p w:rsidR="00A20848" w:rsidRDefault="00A20848">
            <w:r w:rsidRPr="001D7B9D">
              <w:t>37</w:t>
            </w:r>
          </w:p>
        </w:tc>
        <w:tc>
          <w:tcPr>
            <w:tcW w:w="1096" w:type="dxa"/>
          </w:tcPr>
          <w:p w:rsidR="00A20848" w:rsidRDefault="00A20848" w:rsidP="003571EB">
            <w:pPr>
              <w:spacing w:after="200" w:line="276" w:lineRule="auto"/>
              <w:jc w:val="both"/>
            </w:pPr>
            <w:r>
              <w:t>283</w:t>
            </w:r>
          </w:p>
        </w:tc>
        <w:tc>
          <w:tcPr>
            <w:tcW w:w="942" w:type="dxa"/>
          </w:tcPr>
          <w:p w:rsidR="00A20848" w:rsidRDefault="00A20848" w:rsidP="003571EB">
            <w:pPr>
              <w:spacing w:after="200" w:line="276" w:lineRule="auto"/>
              <w:jc w:val="both"/>
            </w:pPr>
            <w:r>
              <w:t>81</w:t>
            </w:r>
          </w:p>
        </w:tc>
        <w:tc>
          <w:tcPr>
            <w:tcW w:w="964" w:type="dxa"/>
          </w:tcPr>
          <w:p w:rsidR="00A20848" w:rsidRDefault="00A20848" w:rsidP="003571EB">
            <w:pPr>
              <w:spacing w:after="200" w:line="276" w:lineRule="auto"/>
              <w:jc w:val="both"/>
            </w:pPr>
            <w:r>
              <w:t>11</w:t>
            </w:r>
          </w:p>
        </w:tc>
        <w:tc>
          <w:tcPr>
            <w:tcW w:w="920" w:type="dxa"/>
          </w:tcPr>
          <w:p w:rsidR="00A20848" w:rsidRDefault="00A20848" w:rsidP="003571EB">
            <w:pPr>
              <w:spacing w:after="200" w:line="276" w:lineRule="auto"/>
              <w:jc w:val="both"/>
            </w:pPr>
            <w:r>
              <w:t>8</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1997</w:t>
            </w:r>
          </w:p>
        </w:tc>
        <w:tc>
          <w:tcPr>
            <w:tcW w:w="1014" w:type="dxa"/>
          </w:tcPr>
          <w:p w:rsidR="00A20848" w:rsidRDefault="00A20848">
            <w:r w:rsidRPr="001D7B9D">
              <w:t>37</w:t>
            </w:r>
          </w:p>
        </w:tc>
        <w:tc>
          <w:tcPr>
            <w:tcW w:w="1096" w:type="dxa"/>
          </w:tcPr>
          <w:p w:rsidR="00A20848" w:rsidRDefault="00A20848" w:rsidP="003571EB">
            <w:pPr>
              <w:spacing w:after="200" w:line="276" w:lineRule="auto"/>
              <w:jc w:val="both"/>
            </w:pPr>
            <w:r>
              <w:t>310</w:t>
            </w:r>
          </w:p>
        </w:tc>
        <w:tc>
          <w:tcPr>
            <w:tcW w:w="942" w:type="dxa"/>
          </w:tcPr>
          <w:p w:rsidR="00A20848" w:rsidRDefault="00A20848" w:rsidP="003571EB">
            <w:pPr>
              <w:spacing w:after="200" w:line="276" w:lineRule="auto"/>
              <w:jc w:val="both"/>
            </w:pPr>
            <w:r>
              <w:t>78</w:t>
            </w:r>
          </w:p>
        </w:tc>
        <w:tc>
          <w:tcPr>
            <w:tcW w:w="964" w:type="dxa"/>
          </w:tcPr>
          <w:p w:rsidR="00A20848" w:rsidRDefault="00A20848" w:rsidP="003571EB">
            <w:pPr>
              <w:spacing w:after="200" w:line="276" w:lineRule="auto"/>
              <w:jc w:val="both"/>
            </w:pPr>
            <w:r>
              <w:t>8</w:t>
            </w:r>
          </w:p>
        </w:tc>
        <w:tc>
          <w:tcPr>
            <w:tcW w:w="920" w:type="dxa"/>
          </w:tcPr>
          <w:p w:rsidR="00A20848" w:rsidRDefault="00A20848" w:rsidP="003571EB">
            <w:pPr>
              <w:spacing w:after="200" w:line="276" w:lineRule="auto"/>
              <w:jc w:val="both"/>
            </w:pPr>
            <w:r>
              <w:t>14</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1982</w:t>
            </w:r>
          </w:p>
        </w:tc>
        <w:tc>
          <w:tcPr>
            <w:tcW w:w="1014" w:type="dxa"/>
          </w:tcPr>
          <w:p w:rsidR="00A20848" w:rsidRDefault="00A20848">
            <w:r w:rsidRPr="001D7B9D">
              <w:t>37</w:t>
            </w:r>
          </w:p>
        </w:tc>
        <w:tc>
          <w:tcPr>
            <w:tcW w:w="1096" w:type="dxa"/>
          </w:tcPr>
          <w:p w:rsidR="00A20848" w:rsidRDefault="00A20848" w:rsidP="003571EB">
            <w:pPr>
              <w:spacing w:after="200" w:line="276" w:lineRule="auto"/>
              <w:jc w:val="both"/>
            </w:pPr>
            <w:r>
              <w:t>274</w:t>
            </w:r>
          </w:p>
        </w:tc>
        <w:tc>
          <w:tcPr>
            <w:tcW w:w="942" w:type="dxa"/>
          </w:tcPr>
          <w:p w:rsidR="00A20848" w:rsidRDefault="00A20848" w:rsidP="003571EB">
            <w:pPr>
              <w:spacing w:after="200" w:line="276" w:lineRule="auto"/>
              <w:jc w:val="both"/>
            </w:pPr>
            <w:r>
              <w:t>78</w:t>
            </w:r>
          </w:p>
        </w:tc>
        <w:tc>
          <w:tcPr>
            <w:tcW w:w="964" w:type="dxa"/>
          </w:tcPr>
          <w:p w:rsidR="00A20848" w:rsidRDefault="00A20848" w:rsidP="003571EB">
            <w:pPr>
              <w:spacing w:after="200" w:line="276" w:lineRule="auto"/>
              <w:jc w:val="both"/>
            </w:pPr>
            <w:r>
              <w:t>16</w:t>
            </w:r>
          </w:p>
        </w:tc>
        <w:tc>
          <w:tcPr>
            <w:tcW w:w="920" w:type="dxa"/>
          </w:tcPr>
          <w:p w:rsidR="00A20848" w:rsidRDefault="00A20848" w:rsidP="003571EB">
            <w:pPr>
              <w:spacing w:after="200" w:line="276" w:lineRule="auto"/>
              <w:jc w:val="both"/>
            </w:pPr>
            <w:r>
              <w:t>5</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1959</w:t>
            </w:r>
          </w:p>
        </w:tc>
        <w:tc>
          <w:tcPr>
            <w:tcW w:w="1014" w:type="dxa"/>
          </w:tcPr>
          <w:p w:rsidR="00A20848" w:rsidRDefault="00A20848">
            <w:r w:rsidRPr="001D7B9D">
              <w:t>37</w:t>
            </w:r>
          </w:p>
        </w:tc>
        <w:tc>
          <w:tcPr>
            <w:tcW w:w="1096" w:type="dxa"/>
          </w:tcPr>
          <w:p w:rsidR="00A20848" w:rsidRDefault="00A20848" w:rsidP="003571EB">
            <w:pPr>
              <w:spacing w:after="200" w:line="276" w:lineRule="auto"/>
              <w:jc w:val="both"/>
            </w:pPr>
            <w:r>
              <w:t>409</w:t>
            </w:r>
          </w:p>
        </w:tc>
        <w:tc>
          <w:tcPr>
            <w:tcW w:w="942" w:type="dxa"/>
          </w:tcPr>
          <w:p w:rsidR="00A20848" w:rsidRDefault="00A20848" w:rsidP="003571EB">
            <w:pPr>
              <w:spacing w:after="200" w:line="276" w:lineRule="auto"/>
              <w:jc w:val="both"/>
            </w:pPr>
            <w:r>
              <w:t>78</w:t>
            </w:r>
          </w:p>
        </w:tc>
        <w:tc>
          <w:tcPr>
            <w:tcW w:w="964" w:type="dxa"/>
          </w:tcPr>
          <w:p w:rsidR="00A20848" w:rsidRDefault="00A20848" w:rsidP="003571EB">
            <w:pPr>
              <w:spacing w:after="200" w:line="276" w:lineRule="auto"/>
              <w:jc w:val="both"/>
            </w:pPr>
            <w:r>
              <w:t>19</w:t>
            </w:r>
          </w:p>
        </w:tc>
        <w:tc>
          <w:tcPr>
            <w:tcW w:w="920" w:type="dxa"/>
          </w:tcPr>
          <w:p w:rsidR="00A20848" w:rsidRDefault="00A20848" w:rsidP="003571EB">
            <w:pPr>
              <w:spacing w:after="200" w:line="276" w:lineRule="auto"/>
              <w:jc w:val="both"/>
            </w:pPr>
            <w:r>
              <w:t>3</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1966</w:t>
            </w:r>
          </w:p>
        </w:tc>
        <w:tc>
          <w:tcPr>
            <w:tcW w:w="1014" w:type="dxa"/>
          </w:tcPr>
          <w:p w:rsidR="00A20848" w:rsidRDefault="00A20848">
            <w:r w:rsidRPr="001D7B9D">
              <w:t>37</w:t>
            </w:r>
          </w:p>
        </w:tc>
        <w:tc>
          <w:tcPr>
            <w:tcW w:w="1096" w:type="dxa"/>
          </w:tcPr>
          <w:p w:rsidR="00A20848" w:rsidRDefault="00A20848" w:rsidP="003571EB">
            <w:pPr>
              <w:spacing w:after="200" w:line="276" w:lineRule="auto"/>
              <w:jc w:val="both"/>
            </w:pPr>
            <w:r>
              <w:t>448</w:t>
            </w:r>
          </w:p>
        </w:tc>
        <w:tc>
          <w:tcPr>
            <w:tcW w:w="942" w:type="dxa"/>
          </w:tcPr>
          <w:p w:rsidR="00A20848" w:rsidRDefault="00A20848" w:rsidP="003571EB">
            <w:pPr>
              <w:spacing w:after="200" w:line="276" w:lineRule="auto"/>
              <w:jc w:val="both"/>
            </w:pPr>
            <w:r>
              <w:t>76</w:t>
            </w:r>
          </w:p>
        </w:tc>
        <w:tc>
          <w:tcPr>
            <w:tcW w:w="964" w:type="dxa"/>
          </w:tcPr>
          <w:p w:rsidR="00A20848" w:rsidRDefault="00A20848" w:rsidP="003571EB">
            <w:pPr>
              <w:spacing w:after="200" w:line="276" w:lineRule="auto"/>
              <w:jc w:val="both"/>
            </w:pPr>
            <w:r>
              <w:t>14</w:t>
            </w:r>
          </w:p>
        </w:tc>
        <w:tc>
          <w:tcPr>
            <w:tcW w:w="920" w:type="dxa"/>
          </w:tcPr>
          <w:p w:rsidR="00A20848" w:rsidRDefault="00A20848" w:rsidP="003571EB">
            <w:pPr>
              <w:spacing w:after="200" w:line="276" w:lineRule="auto"/>
              <w:jc w:val="both"/>
            </w:pPr>
            <w:r>
              <w:t>11</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1961</w:t>
            </w:r>
          </w:p>
        </w:tc>
        <w:tc>
          <w:tcPr>
            <w:tcW w:w="1014" w:type="dxa"/>
          </w:tcPr>
          <w:p w:rsidR="00A20848" w:rsidRDefault="00A20848">
            <w:r w:rsidRPr="001D7B9D">
              <w:t>37</w:t>
            </w:r>
          </w:p>
        </w:tc>
        <w:tc>
          <w:tcPr>
            <w:tcW w:w="1096" w:type="dxa"/>
          </w:tcPr>
          <w:p w:rsidR="00A20848" w:rsidRDefault="00A20848" w:rsidP="003571EB">
            <w:pPr>
              <w:spacing w:after="200" w:line="276" w:lineRule="auto"/>
              <w:jc w:val="both"/>
            </w:pPr>
            <w:r>
              <w:t>445</w:t>
            </w:r>
          </w:p>
        </w:tc>
        <w:tc>
          <w:tcPr>
            <w:tcW w:w="942" w:type="dxa"/>
          </w:tcPr>
          <w:p w:rsidR="00A20848" w:rsidRDefault="00A20848" w:rsidP="003571EB">
            <w:pPr>
              <w:spacing w:after="200" w:line="276" w:lineRule="auto"/>
              <w:jc w:val="both"/>
            </w:pPr>
            <w:r>
              <w:t>76</w:t>
            </w:r>
          </w:p>
        </w:tc>
        <w:tc>
          <w:tcPr>
            <w:tcW w:w="964" w:type="dxa"/>
          </w:tcPr>
          <w:p w:rsidR="00A20848" w:rsidRDefault="00A20848" w:rsidP="003571EB">
            <w:pPr>
              <w:spacing w:after="200" w:line="276" w:lineRule="auto"/>
              <w:jc w:val="both"/>
            </w:pPr>
            <w:r>
              <w:t>11</w:t>
            </w:r>
          </w:p>
        </w:tc>
        <w:tc>
          <w:tcPr>
            <w:tcW w:w="920" w:type="dxa"/>
          </w:tcPr>
          <w:p w:rsidR="00A20848" w:rsidRDefault="00A20848" w:rsidP="003571EB">
            <w:pPr>
              <w:spacing w:after="200" w:line="276" w:lineRule="auto"/>
              <w:jc w:val="both"/>
            </w:pPr>
            <w:r>
              <w:t>14</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1989</w:t>
            </w:r>
          </w:p>
        </w:tc>
        <w:tc>
          <w:tcPr>
            <w:tcW w:w="1014" w:type="dxa"/>
          </w:tcPr>
          <w:p w:rsidR="00A20848" w:rsidRDefault="00A20848">
            <w:r w:rsidRPr="001D7B9D">
              <w:t>37</w:t>
            </w:r>
          </w:p>
        </w:tc>
        <w:tc>
          <w:tcPr>
            <w:tcW w:w="1096" w:type="dxa"/>
          </w:tcPr>
          <w:p w:rsidR="00A20848" w:rsidRDefault="00A20848" w:rsidP="003571EB">
            <w:pPr>
              <w:spacing w:after="200" w:line="276" w:lineRule="auto"/>
              <w:jc w:val="both"/>
            </w:pPr>
            <w:r>
              <w:t>199</w:t>
            </w:r>
          </w:p>
        </w:tc>
        <w:tc>
          <w:tcPr>
            <w:tcW w:w="942" w:type="dxa"/>
          </w:tcPr>
          <w:p w:rsidR="00A20848" w:rsidRDefault="00A20848" w:rsidP="003571EB">
            <w:pPr>
              <w:spacing w:after="200" w:line="276" w:lineRule="auto"/>
              <w:jc w:val="both"/>
            </w:pPr>
            <w:r>
              <w:t>73</w:t>
            </w:r>
          </w:p>
        </w:tc>
        <w:tc>
          <w:tcPr>
            <w:tcW w:w="964" w:type="dxa"/>
          </w:tcPr>
          <w:p w:rsidR="00A20848" w:rsidRDefault="00A20848" w:rsidP="003571EB">
            <w:pPr>
              <w:spacing w:after="200" w:line="276" w:lineRule="auto"/>
              <w:jc w:val="both"/>
            </w:pPr>
            <w:r>
              <w:t>14</w:t>
            </w:r>
          </w:p>
        </w:tc>
        <w:tc>
          <w:tcPr>
            <w:tcW w:w="920" w:type="dxa"/>
          </w:tcPr>
          <w:p w:rsidR="00A20848" w:rsidRDefault="00A20848" w:rsidP="003571EB">
            <w:pPr>
              <w:spacing w:after="200" w:line="276" w:lineRule="auto"/>
              <w:jc w:val="both"/>
            </w:pPr>
            <w:r>
              <w:t>14</w:t>
            </w:r>
          </w:p>
        </w:tc>
      </w:tr>
      <w:tr w:rsidR="00A20848" w:rsidTr="0004491C">
        <w:tc>
          <w:tcPr>
            <w:tcW w:w="1269" w:type="dxa"/>
          </w:tcPr>
          <w:p w:rsidR="00A20848" w:rsidRDefault="00A20848" w:rsidP="003571EB">
            <w:pPr>
              <w:spacing w:after="200" w:line="276" w:lineRule="auto"/>
              <w:jc w:val="both"/>
            </w:pPr>
          </w:p>
        </w:tc>
        <w:tc>
          <w:tcPr>
            <w:tcW w:w="947" w:type="dxa"/>
          </w:tcPr>
          <w:p w:rsidR="00A20848" w:rsidRDefault="00A20848" w:rsidP="003571EB">
            <w:pPr>
              <w:spacing w:after="200" w:line="276" w:lineRule="auto"/>
              <w:jc w:val="both"/>
            </w:pPr>
            <w:r>
              <w:t>1951</w:t>
            </w:r>
          </w:p>
        </w:tc>
        <w:tc>
          <w:tcPr>
            <w:tcW w:w="1014" w:type="dxa"/>
          </w:tcPr>
          <w:p w:rsidR="00A20848" w:rsidRDefault="00A20848" w:rsidP="003571EB">
            <w:pPr>
              <w:spacing w:after="200" w:line="276" w:lineRule="auto"/>
              <w:jc w:val="both"/>
            </w:pPr>
            <w:r>
              <w:t>37</w:t>
            </w:r>
          </w:p>
        </w:tc>
        <w:tc>
          <w:tcPr>
            <w:tcW w:w="1096" w:type="dxa"/>
          </w:tcPr>
          <w:p w:rsidR="00A20848" w:rsidRDefault="00A20848" w:rsidP="003571EB">
            <w:pPr>
              <w:spacing w:after="200" w:line="276" w:lineRule="auto"/>
              <w:jc w:val="both"/>
            </w:pPr>
            <w:r>
              <w:t>470</w:t>
            </w:r>
          </w:p>
        </w:tc>
        <w:tc>
          <w:tcPr>
            <w:tcW w:w="942" w:type="dxa"/>
          </w:tcPr>
          <w:p w:rsidR="00A20848" w:rsidRDefault="00A20848" w:rsidP="003571EB">
            <w:pPr>
              <w:spacing w:after="200" w:line="276" w:lineRule="auto"/>
              <w:jc w:val="both"/>
            </w:pPr>
            <w:r>
              <w:t>73</w:t>
            </w:r>
          </w:p>
        </w:tc>
        <w:tc>
          <w:tcPr>
            <w:tcW w:w="964" w:type="dxa"/>
          </w:tcPr>
          <w:p w:rsidR="00A20848" w:rsidRDefault="00A20848" w:rsidP="003571EB">
            <w:pPr>
              <w:spacing w:after="200" w:line="276" w:lineRule="auto"/>
              <w:jc w:val="both"/>
            </w:pPr>
            <w:r>
              <w:t>14</w:t>
            </w:r>
          </w:p>
        </w:tc>
        <w:tc>
          <w:tcPr>
            <w:tcW w:w="920" w:type="dxa"/>
          </w:tcPr>
          <w:p w:rsidR="00A20848" w:rsidRDefault="00A20848" w:rsidP="003571EB">
            <w:pPr>
              <w:spacing w:after="200" w:line="276" w:lineRule="auto"/>
              <w:jc w:val="both"/>
            </w:pPr>
            <w:r>
              <w:t>14</w:t>
            </w:r>
          </w:p>
        </w:tc>
      </w:tr>
    </w:tbl>
    <w:p w:rsidR="003571EB" w:rsidRDefault="003571EB" w:rsidP="003571EB">
      <w:pPr>
        <w:spacing w:after="200" w:line="276" w:lineRule="auto"/>
        <w:ind w:left="2136"/>
        <w:jc w:val="both"/>
      </w:pPr>
    </w:p>
    <w:p w:rsidR="003571EB" w:rsidRDefault="003571EB" w:rsidP="003571EB">
      <w:pPr>
        <w:spacing w:after="200" w:line="276" w:lineRule="auto"/>
        <w:ind w:left="2136"/>
        <w:jc w:val="both"/>
      </w:pPr>
    </w:p>
    <w:p w:rsidR="003571EB" w:rsidRDefault="003571EB" w:rsidP="003571EB">
      <w:pPr>
        <w:spacing w:after="200" w:line="276" w:lineRule="auto"/>
        <w:ind w:left="2136"/>
        <w:jc w:val="both"/>
      </w:pPr>
    </w:p>
    <w:p w:rsidR="00797438" w:rsidRDefault="00DB28FB" w:rsidP="003571EB">
      <w:pPr>
        <w:spacing w:after="200" w:line="276" w:lineRule="auto"/>
        <w:ind w:left="2136"/>
        <w:jc w:val="both"/>
      </w:pPr>
      <w:r>
        <w:t>Ont été modifiées les carottes :</w:t>
      </w:r>
    </w:p>
    <w:p w:rsidR="00186C53" w:rsidRDefault="00186C53" w:rsidP="00186C53">
      <w:pPr>
        <w:pStyle w:val="Paragraphedeliste"/>
        <w:numPr>
          <w:ilvl w:val="3"/>
          <w:numId w:val="1"/>
        </w:numPr>
        <w:spacing w:after="200" w:line="276" w:lineRule="auto"/>
        <w:jc w:val="both"/>
      </w:pPr>
      <w:r>
        <w:t>EpXsF1_1_T_19_1 :</w:t>
      </w:r>
      <w:r w:rsidRPr="004D649F">
        <w:t xml:space="preserve"> </w:t>
      </w:r>
      <w:r>
        <w:t>1 cm en 1977</w:t>
      </w:r>
    </w:p>
    <w:p w:rsidR="00186C53" w:rsidRDefault="00186C53" w:rsidP="00186C53">
      <w:pPr>
        <w:pStyle w:val="Paragraphedeliste"/>
        <w:numPr>
          <w:ilvl w:val="3"/>
          <w:numId w:val="1"/>
        </w:numPr>
        <w:spacing w:after="200" w:line="276" w:lineRule="auto"/>
        <w:jc w:val="both"/>
      </w:pPr>
      <w:r>
        <w:t>EpXsF1_1_T_45_1 : 1989 /2 (16,27), puis 1cm en 1987</w:t>
      </w:r>
    </w:p>
    <w:p w:rsidR="00186C53" w:rsidRDefault="00186C53" w:rsidP="00186C53">
      <w:pPr>
        <w:pStyle w:val="Paragraphedeliste"/>
        <w:numPr>
          <w:ilvl w:val="3"/>
          <w:numId w:val="1"/>
        </w:numPr>
        <w:spacing w:after="200" w:line="276" w:lineRule="auto"/>
        <w:jc w:val="both"/>
      </w:pPr>
      <w:r>
        <w:t>EpXsF1_2_T_14_1 : premier cerne mis en dm</w:t>
      </w:r>
    </w:p>
    <w:p w:rsidR="00186C53" w:rsidRDefault="00191D91" w:rsidP="00186C53">
      <w:pPr>
        <w:pStyle w:val="Paragraphedeliste"/>
        <w:numPr>
          <w:ilvl w:val="3"/>
          <w:numId w:val="1"/>
        </w:numPr>
        <w:spacing w:after="200" w:line="276" w:lineRule="auto"/>
        <w:jc w:val="both"/>
      </w:pPr>
      <w:r>
        <w:t>EpXsF1_2_T_35_1 : 1 cm en 1977</w:t>
      </w:r>
    </w:p>
    <w:p w:rsidR="00186C53" w:rsidRDefault="00186C53" w:rsidP="00186C53">
      <w:pPr>
        <w:pStyle w:val="Paragraphedeliste"/>
        <w:numPr>
          <w:ilvl w:val="3"/>
          <w:numId w:val="1"/>
        </w:numPr>
        <w:spacing w:after="200" w:line="276" w:lineRule="auto"/>
        <w:jc w:val="both"/>
      </w:pPr>
      <w:r>
        <w:t>EpXsF1_2_T_67_1 : 1 cm en 1976</w:t>
      </w:r>
    </w:p>
    <w:p w:rsidR="00186C53" w:rsidRDefault="00186C53" w:rsidP="00186C53">
      <w:pPr>
        <w:pStyle w:val="Paragraphedeliste"/>
        <w:numPr>
          <w:ilvl w:val="3"/>
          <w:numId w:val="1"/>
        </w:numPr>
        <w:spacing w:after="200" w:line="276" w:lineRule="auto"/>
        <w:jc w:val="both"/>
      </w:pPr>
      <w:r>
        <w:t>EpXsF1_3_T_10_1 : 1 cm en 1977</w:t>
      </w:r>
    </w:p>
    <w:p w:rsidR="00186C53" w:rsidRDefault="00186C53" w:rsidP="00186C53">
      <w:pPr>
        <w:pStyle w:val="Paragraphedeliste"/>
        <w:numPr>
          <w:ilvl w:val="3"/>
          <w:numId w:val="1"/>
        </w:numPr>
        <w:spacing w:after="200" w:line="276" w:lineRule="auto"/>
        <w:jc w:val="both"/>
      </w:pPr>
      <w:r>
        <w:t>EpXsF1_2_N_48_1 : 4 cm de 1988 à 1991</w:t>
      </w:r>
    </w:p>
    <w:p w:rsidR="00186C53" w:rsidRDefault="00186C53" w:rsidP="00186C53">
      <w:pPr>
        <w:pStyle w:val="Paragraphedeliste"/>
        <w:numPr>
          <w:ilvl w:val="3"/>
          <w:numId w:val="1"/>
        </w:numPr>
        <w:spacing w:after="200" w:line="276" w:lineRule="auto"/>
        <w:jc w:val="both"/>
      </w:pPr>
      <w:r>
        <w:t>EpXsF1_3_N_19_1 :  1 cm en 1987</w:t>
      </w:r>
    </w:p>
    <w:p w:rsidR="00186C53" w:rsidRDefault="003E7431" w:rsidP="00186C53">
      <w:pPr>
        <w:pStyle w:val="Paragraphedeliste"/>
        <w:numPr>
          <w:ilvl w:val="3"/>
          <w:numId w:val="1"/>
        </w:numPr>
        <w:spacing w:after="200" w:line="276" w:lineRule="auto"/>
        <w:jc w:val="both"/>
      </w:pPr>
      <w:r>
        <w:t>EpXsF1_1_PCa_24_1 : 1 cm en 1977</w:t>
      </w:r>
    </w:p>
    <w:p w:rsidR="00186C53" w:rsidRPr="00953309" w:rsidRDefault="00186C53" w:rsidP="00186C53">
      <w:pPr>
        <w:pStyle w:val="Paragraphedeliste"/>
        <w:numPr>
          <w:ilvl w:val="3"/>
          <w:numId w:val="1"/>
        </w:numPr>
        <w:spacing w:after="200" w:line="276" w:lineRule="auto"/>
        <w:jc w:val="both"/>
      </w:pPr>
      <w:r>
        <w:t>EpXsF1_3_PCa_23_1 : 1 cm en 1977</w:t>
      </w:r>
    </w:p>
    <w:p w:rsidR="00186C53" w:rsidRDefault="00186C53" w:rsidP="00186C53">
      <w:pPr>
        <w:pStyle w:val="Paragraphedeliste"/>
        <w:numPr>
          <w:ilvl w:val="3"/>
          <w:numId w:val="1"/>
        </w:numPr>
        <w:spacing w:after="200" w:line="276" w:lineRule="auto"/>
        <w:jc w:val="both"/>
      </w:pPr>
      <w:r>
        <w:t>EpXsF1_3_PCa_59_1 : 1 cm en 1976</w:t>
      </w:r>
    </w:p>
    <w:p w:rsidR="00186C53" w:rsidRDefault="00186C53" w:rsidP="00186C53">
      <w:pPr>
        <w:pStyle w:val="Paragraphedeliste"/>
        <w:spacing w:after="200" w:line="276" w:lineRule="auto"/>
        <w:ind w:left="2880"/>
        <w:jc w:val="both"/>
      </w:pPr>
    </w:p>
    <w:p w:rsidR="00797438" w:rsidRPr="00953309" w:rsidRDefault="00797438" w:rsidP="00797438">
      <w:pPr>
        <w:ind w:left="1448"/>
        <w:jc w:val="both"/>
      </w:pPr>
    </w:p>
    <w:p w:rsidR="00797438" w:rsidRPr="00DB28FB" w:rsidRDefault="00797438" w:rsidP="00797438">
      <w:pPr>
        <w:numPr>
          <w:ilvl w:val="0"/>
          <w:numId w:val="5"/>
        </w:numPr>
        <w:tabs>
          <w:tab w:val="left" w:pos="709"/>
        </w:tabs>
        <w:spacing w:after="200" w:line="276" w:lineRule="auto"/>
        <w:ind w:left="1276" w:hanging="283"/>
        <w:jc w:val="both"/>
        <w:rPr>
          <w:b/>
          <w:sz w:val="28"/>
          <w:szCs w:val="28"/>
          <w:u w:val="single"/>
        </w:rPr>
      </w:pPr>
      <w:r w:rsidRPr="00DB28FB">
        <w:rPr>
          <w:b/>
          <w:sz w:val="28"/>
          <w:szCs w:val="28"/>
          <w:u w:val="single"/>
        </w:rPr>
        <w:t>Floristique :</w:t>
      </w:r>
    </w:p>
    <w:p w:rsidR="00797438" w:rsidRPr="00953309" w:rsidRDefault="00797438" w:rsidP="00797438">
      <w:pPr>
        <w:ind w:left="720"/>
        <w:jc w:val="both"/>
      </w:pPr>
    </w:p>
    <w:p w:rsidR="00797438" w:rsidRDefault="008E4137" w:rsidP="00797438">
      <w:pPr>
        <w:numPr>
          <w:ilvl w:val="0"/>
          <w:numId w:val="4"/>
        </w:numPr>
        <w:spacing w:after="200" w:line="276" w:lineRule="auto"/>
        <w:jc w:val="both"/>
      </w:pPr>
      <w:r>
        <w:t xml:space="preserve">Relevé selon la méthode Zuricho-Montpelliéraine, Braun Blanquet 1932. </w:t>
      </w:r>
      <w:r w:rsidR="00797438" w:rsidRPr="00953309">
        <w:t>Choix, forme, surface, limites des relevés</w:t>
      </w:r>
      <w:r w:rsidR="00750E1C">
        <w:t xml:space="preserve"> en 1988</w:t>
      </w:r>
      <w:r w:rsidR="00D34FDE">
        <w:t>. Relevés en 1988</w:t>
      </w:r>
      <w:r w:rsidR="00750E1C">
        <w:t>, 1993, 1998, 2001 et 2003. Pour les CaMg : 1999, 2001 et 2003 (non présent dans la base)</w:t>
      </w:r>
    </w:p>
    <w:p w:rsidR="00BA53AB" w:rsidRDefault="00BA53AB" w:rsidP="00797438">
      <w:pPr>
        <w:numPr>
          <w:ilvl w:val="0"/>
          <w:numId w:val="4"/>
        </w:numPr>
        <w:spacing w:after="200" w:line="276" w:lineRule="auto"/>
        <w:jc w:val="both"/>
      </w:pPr>
      <w:r>
        <w:t xml:space="preserve">Particularités : </w:t>
      </w:r>
      <w:r w:rsidR="008014E7">
        <w:t>li</w:t>
      </w:r>
      <w:r w:rsidR="00D52368">
        <w:t>mite de relevé</w:t>
      </w:r>
      <w:r w:rsidR="008014E7">
        <w:t xml:space="preserve"> (</w:t>
      </w:r>
      <w:r>
        <w:t>Li</w:t>
      </w:r>
      <w:r w:rsidR="008014E7">
        <w:t>) et chemin (</w:t>
      </w:r>
      <w:r>
        <w:t>Ch</w:t>
      </w:r>
      <w:r w:rsidR="008014E7">
        <w:t>)</w:t>
      </w:r>
    </w:p>
    <w:p w:rsidR="007C3E23" w:rsidRDefault="007C3E23" w:rsidP="007C3E23">
      <w:pPr>
        <w:numPr>
          <w:ilvl w:val="0"/>
          <w:numId w:val="4"/>
        </w:numPr>
        <w:spacing w:after="200" w:line="276" w:lineRule="auto"/>
        <w:contextualSpacing/>
        <w:jc w:val="both"/>
      </w:pPr>
      <w:r>
        <w:t>strates</w:t>
      </w:r>
      <w:r w:rsidRPr="00953309">
        <w:t xml:space="preserve"> utilisé</w:t>
      </w:r>
      <w:r>
        <w:t>e</w:t>
      </w:r>
      <w:r w:rsidRPr="00953309">
        <w:t>s</w:t>
      </w:r>
      <w:r>
        <w:t xml:space="preserve"> : </w:t>
      </w:r>
    </w:p>
    <w:tbl>
      <w:tblPr>
        <w:tblW w:w="0" w:type="auto"/>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3875"/>
        <w:gridCol w:w="670"/>
      </w:tblGrid>
      <w:tr w:rsidR="007C3E23" w:rsidRPr="0092529A" w:rsidTr="00F95349">
        <w:tc>
          <w:tcPr>
            <w:tcW w:w="0" w:type="auto"/>
            <w:shd w:val="clear" w:color="auto" w:fill="auto"/>
          </w:tcPr>
          <w:p w:rsidR="007C3E23" w:rsidRPr="0092529A" w:rsidRDefault="007C3E23" w:rsidP="00F95349">
            <w:r>
              <w:t xml:space="preserve">Intitulé </w:t>
            </w:r>
            <w:r w:rsidRPr="0092529A">
              <w:t>strate</w:t>
            </w:r>
          </w:p>
        </w:tc>
        <w:tc>
          <w:tcPr>
            <w:tcW w:w="0" w:type="auto"/>
            <w:shd w:val="clear" w:color="auto" w:fill="auto"/>
          </w:tcPr>
          <w:p w:rsidR="007C3E23" w:rsidRPr="0092529A" w:rsidRDefault="007C3E23" w:rsidP="00F95349">
            <w:pPr>
              <w:jc w:val="center"/>
            </w:pPr>
            <w:r w:rsidRPr="0092529A">
              <w:t>définition</w:t>
            </w:r>
          </w:p>
        </w:tc>
        <w:tc>
          <w:tcPr>
            <w:tcW w:w="0" w:type="auto"/>
            <w:shd w:val="clear" w:color="auto" w:fill="auto"/>
          </w:tcPr>
          <w:p w:rsidR="007C3E23" w:rsidRPr="0092529A" w:rsidRDefault="007C3E23" w:rsidP="00F95349">
            <w:pPr>
              <w:jc w:val="center"/>
            </w:pPr>
            <w:r w:rsidRPr="0092529A">
              <w:t>code</w:t>
            </w:r>
          </w:p>
        </w:tc>
      </w:tr>
      <w:tr w:rsidR="007C3E23" w:rsidRPr="0092529A" w:rsidTr="00F95349">
        <w:tc>
          <w:tcPr>
            <w:tcW w:w="0" w:type="auto"/>
            <w:shd w:val="clear" w:color="auto" w:fill="auto"/>
          </w:tcPr>
          <w:p w:rsidR="007C3E23" w:rsidRPr="0092529A" w:rsidRDefault="007C3E23" w:rsidP="00F95349">
            <w:r>
              <w:t>arborescente</w:t>
            </w:r>
          </w:p>
        </w:tc>
        <w:tc>
          <w:tcPr>
            <w:tcW w:w="0" w:type="auto"/>
            <w:shd w:val="clear" w:color="auto" w:fill="auto"/>
          </w:tcPr>
          <w:p w:rsidR="007C3E23" w:rsidRPr="0092529A" w:rsidRDefault="007C3E23" w:rsidP="00F95349">
            <w:r>
              <w:t>Ligneux&gt;7m</w:t>
            </w:r>
          </w:p>
        </w:tc>
        <w:tc>
          <w:tcPr>
            <w:tcW w:w="0" w:type="auto"/>
            <w:shd w:val="clear" w:color="auto" w:fill="auto"/>
          </w:tcPr>
          <w:p w:rsidR="007C3E23" w:rsidRPr="0092529A" w:rsidRDefault="007C3E23" w:rsidP="00F95349">
            <w:r>
              <w:t>A</w:t>
            </w:r>
          </w:p>
        </w:tc>
      </w:tr>
      <w:tr w:rsidR="007C3E23" w:rsidRPr="0092529A" w:rsidTr="00F95349">
        <w:tc>
          <w:tcPr>
            <w:tcW w:w="0" w:type="auto"/>
            <w:shd w:val="clear" w:color="auto" w:fill="auto"/>
          </w:tcPr>
          <w:p w:rsidR="007C3E23" w:rsidRPr="0092529A" w:rsidRDefault="007C3E23" w:rsidP="00F95349">
            <w:r w:rsidRPr="0092529A">
              <w:t>arbustive</w:t>
            </w:r>
          </w:p>
        </w:tc>
        <w:tc>
          <w:tcPr>
            <w:tcW w:w="0" w:type="auto"/>
            <w:shd w:val="clear" w:color="auto" w:fill="auto"/>
          </w:tcPr>
          <w:p w:rsidR="007C3E23" w:rsidRPr="0092529A" w:rsidRDefault="007C3E23" w:rsidP="00F95349">
            <w:r>
              <w:t>L</w:t>
            </w:r>
            <w:r w:rsidRPr="0092529A">
              <w:t xml:space="preserve">igneux </w:t>
            </w:r>
            <w:r>
              <w:t xml:space="preserve">&gt; 50cm et </w:t>
            </w:r>
            <w:r w:rsidRPr="0092529A">
              <w:t>&lt;</w:t>
            </w:r>
            <w:r>
              <w:t xml:space="preserve"> </w:t>
            </w:r>
            <w:r w:rsidRPr="0092529A">
              <w:t>7m</w:t>
            </w:r>
          </w:p>
        </w:tc>
        <w:tc>
          <w:tcPr>
            <w:tcW w:w="0" w:type="auto"/>
            <w:shd w:val="clear" w:color="auto" w:fill="auto"/>
          </w:tcPr>
          <w:p w:rsidR="007C3E23" w:rsidRPr="0092529A" w:rsidRDefault="007C3E23" w:rsidP="00F95349">
            <w:r w:rsidRPr="0092529A">
              <w:t>a</w:t>
            </w:r>
          </w:p>
        </w:tc>
      </w:tr>
      <w:tr w:rsidR="007C3E23" w:rsidRPr="0092529A" w:rsidTr="00F95349">
        <w:tc>
          <w:tcPr>
            <w:tcW w:w="0" w:type="auto"/>
            <w:shd w:val="clear" w:color="auto" w:fill="auto"/>
          </w:tcPr>
          <w:p w:rsidR="007C3E23" w:rsidRPr="0092529A" w:rsidRDefault="007C3E23" w:rsidP="00F95349">
            <w:r w:rsidRPr="0092529A">
              <w:t>herbacée</w:t>
            </w:r>
          </w:p>
        </w:tc>
        <w:tc>
          <w:tcPr>
            <w:tcW w:w="0" w:type="auto"/>
            <w:shd w:val="clear" w:color="auto" w:fill="auto"/>
          </w:tcPr>
          <w:p w:rsidR="007C3E23" w:rsidRPr="0092529A" w:rsidRDefault="007C3E23" w:rsidP="00F95349">
            <w:r>
              <w:t>herbacées de toutes hauteurs</w:t>
            </w:r>
          </w:p>
        </w:tc>
        <w:tc>
          <w:tcPr>
            <w:tcW w:w="0" w:type="auto"/>
            <w:shd w:val="clear" w:color="auto" w:fill="auto"/>
          </w:tcPr>
          <w:p w:rsidR="007C3E23" w:rsidRPr="0092529A" w:rsidRDefault="007C3E23" w:rsidP="00F95349">
            <w:r w:rsidRPr="0092529A">
              <w:t>h</w:t>
            </w:r>
          </w:p>
        </w:tc>
      </w:tr>
      <w:tr w:rsidR="007C3E23" w:rsidRPr="0092529A" w:rsidTr="00F95349">
        <w:tc>
          <w:tcPr>
            <w:tcW w:w="0" w:type="auto"/>
            <w:shd w:val="clear" w:color="auto" w:fill="auto"/>
          </w:tcPr>
          <w:p w:rsidR="007C3E23" w:rsidRPr="0092529A" w:rsidRDefault="007C3E23" w:rsidP="00F95349">
            <w:r>
              <w:t>germinations</w:t>
            </w:r>
          </w:p>
        </w:tc>
        <w:tc>
          <w:tcPr>
            <w:tcW w:w="0" w:type="auto"/>
            <w:shd w:val="clear" w:color="auto" w:fill="auto"/>
          </w:tcPr>
          <w:p w:rsidR="007C3E23" w:rsidRDefault="007C3E23" w:rsidP="00F95349">
            <w:r>
              <w:t>Plantules de ligneux de l’année</w:t>
            </w:r>
          </w:p>
        </w:tc>
        <w:tc>
          <w:tcPr>
            <w:tcW w:w="0" w:type="auto"/>
            <w:shd w:val="clear" w:color="auto" w:fill="auto"/>
          </w:tcPr>
          <w:p w:rsidR="007C3E23" w:rsidRPr="0092529A" w:rsidRDefault="007C3E23" w:rsidP="00F95349">
            <w:r>
              <w:t>g</w:t>
            </w:r>
          </w:p>
        </w:tc>
      </w:tr>
      <w:tr w:rsidR="007C3E23" w:rsidRPr="0092529A" w:rsidTr="00F95349">
        <w:tc>
          <w:tcPr>
            <w:tcW w:w="0" w:type="auto"/>
            <w:shd w:val="clear" w:color="auto" w:fill="auto"/>
          </w:tcPr>
          <w:p w:rsidR="007C3E23" w:rsidRPr="0092529A" w:rsidRDefault="007C3E23" w:rsidP="00F95349">
            <w:r w:rsidRPr="0092529A">
              <w:t>mousse</w:t>
            </w:r>
          </w:p>
        </w:tc>
        <w:tc>
          <w:tcPr>
            <w:tcW w:w="0" w:type="auto"/>
            <w:shd w:val="clear" w:color="auto" w:fill="auto"/>
          </w:tcPr>
          <w:p w:rsidR="007C3E23" w:rsidRPr="0092529A" w:rsidRDefault="007C3E23" w:rsidP="00F95349">
            <w:proofErr w:type="spellStart"/>
            <w:r w:rsidRPr="0092529A">
              <w:t>Hepaticophyta</w:t>
            </w:r>
            <w:proofErr w:type="spellEnd"/>
            <w:r w:rsidRPr="0092529A">
              <w:t xml:space="preserve"> et </w:t>
            </w:r>
            <w:proofErr w:type="spellStart"/>
            <w:r w:rsidRPr="0092529A">
              <w:t>Bryophyta</w:t>
            </w:r>
            <w:proofErr w:type="spellEnd"/>
            <w:r w:rsidRPr="0092529A">
              <w:t xml:space="preserve"> humicole</w:t>
            </w:r>
          </w:p>
        </w:tc>
        <w:tc>
          <w:tcPr>
            <w:tcW w:w="0" w:type="auto"/>
            <w:shd w:val="clear" w:color="auto" w:fill="auto"/>
          </w:tcPr>
          <w:p w:rsidR="007C3E23" w:rsidRPr="0092529A" w:rsidRDefault="007C3E23" w:rsidP="00F95349">
            <w:r w:rsidRPr="0092529A">
              <w:t>m</w:t>
            </w:r>
          </w:p>
        </w:tc>
      </w:tr>
    </w:tbl>
    <w:p w:rsidR="007C3E23" w:rsidRPr="00953309" w:rsidRDefault="007C3E23" w:rsidP="000D7319">
      <w:pPr>
        <w:spacing w:after="200" w:line="276" w:lineRule="auto"/>
        <w:ind w:left="2136"/>
        <w:jc w:val="both"/>
      </w:pPr>
    </w:p>
    <w:p w:rsidR="00797438" w:rsidRDefault="00797438" w:rsidP="00797438">
      <w:pPr>
        <w:numPr>
          <w:ilvl w:val="0"/>
          <w:numId w:val="4"/>
        </w:numPr>
        <w:spacing w:after="200" w:line="276" w:lineRule="auto"/>
        <w:contextualSpacing/>
        <w:jc w:val="both"/>
      </w:pPr>
      <w:r w:rsidRPr="00953309">
        <w:t>coefficients utilisés </w:t>
      </w:r>
      <w:r w:rsidR="00C97144">
        <w:t xml:space="preserve">à partir de 2001 : R :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12"/>
      </w:tblGrid>
      <w:tr w:rsidR="00C97144" w:rsidRPr="00B9032F" w:rsidTr="00C97144">
        <w:tc>
          <w:tcPr>
            <w:tcW w:w="1242" w:type="dxa"/>
            <w:shd w:val="clear" w:color="auto" w:fill="auto"/>
          </w:tcPr>
          <w:p w:rsidR="00C97144" w:rsidRPr="00B9032F" w:rsidRDefault="00C97144" w:rsidP="00C97144">
            <w:r w:rsidRPr="00B9032F">
              <w:t>coefficient</w:t>
            </w:r>
          </w:p>
        </w:tc>
        <w:tc>
          <w:tcPr>
            <w:tcW w:w="6912" w:type="dxa"/>
            <w:shd w:val="clear" w:color="auto" w:fill="auto"/>
          </w:tcPr>
          <w:p w:rsidR="00C97144" w:rsidRPr="00B9032F" w:rsidRDefault="00C97144" w:rsidP="00C97144">
            <w:r w:rsidRPr="00B9032F">
              <w:t>définition</w:t>
            </w:r>
          </w:p>
        </w:tc>
      </w:tr>
      <w:tr w:rsidR="00C97144" w:rsidRPr="00B9032F" w:rsidTr="00C97144">
        <w:tc>
          <w:tcPr>
            <w:tcW w:w="1242" w:type="dxa"/>
            <w:shd w:val="clear" w:color="auto" w:fill="auto"/>
          </w:tcPr>
          <w:p w:rsidR="00C97144" w:rsidRPr="00B9032F" w:rsidRDefault="00C97144" w:rsidP="00C97144">
            <w:r>
              <w:t>R</w:t>
            </w:r>
          </w:p>
        </w:tc>
        <w:tc>
          <w:tcPr>
            <w:tcW w:w="6912" w:type="dxa"/>
            <w:shd w:val="clear" w:color="auto" w:fill="auto"/>
          </w:tcPr>
          <w:p w:rsidR="00C97144" w:rsidRPr="00B9032F" w:rsidRDefault="00C97144" w:rsidP="00C97144">
            <w:r>
              <w:t>Noté à partir de 2001 : Un seul individu ou une petite touffe de très faible recouvrement (pour strates arbustes bas et inférieures)</w:t>
            </w:r>
          </w:p>
        </w:tc>
      </w:tr>
      <w:tr w:rsidR="00C97144" w:rsidRPr="00B9032F" w:rsidTr="00C97144">
        <w:tc>
          <w:tcPr>
            <w:tcW w:w="1242" w:type="dxa"/>
            <w:shd w:val="clear" w:color="auto" w:fill="auto"/>
          </w:tcPr>
          <w:p w:rsidR="00C97144" w:rsidRPr="00B9032F" w:rsidRDefault="00C97144" w:rsidP="00C97144">
            <w:r w:rsidRPr="00B9032F">
              <w:t>+</w:t>
            </w:r>
          </w:p>
        </w:tc>
        <w:tc>
          <w:tcPr>
            <w:tcW w:w="6912" w:type="dxa"/>
            <w:shd w:val="clear" w:color="auto" w:fill="auto"/>
          </w:tcPr>
          <w:p w:rsidR="00C97144" w:rsidRPr="00B9032F" w:rsidRDefault="00C97144" w:rsidP="00C97144">
            <w:r w:rsidRPr="00B9032F">
              <w:t xml:space="preserve">Espèce rare que l’on peut </w:t>
            </w:r>
            <w:r>
              <w:t xml:space="preserve">éventuellement </w:t>
            </w:r>
            <w:r w:rsidRPr="00B9032F">
              <w:t>manquer.</w:t>
            </w:r>
          </w:p>
        </w:tc>
      </w:tr>
      <w:tr w:rsidR="00C97144" w:rsidRPr="00B9032F" w:rsidTr="00C97144">
        <w:tc>
          <w:tcPr>
            <w:tcW w:w="1242" w:type="dxa"/>
            <w:shd w:val="clear" w:color="auto" w:fill="auto"/>
          </w:tcPr>
          <w:p w:rsidR="00C97144" w:rsidRPr="00B9032F" w:rsidRDefault="00C97144" w:rsidP="00C97144">
            <w:r w:rsidRPr="00B9032F">
              <w:t>1</w:t>
            </w:r>
          </w:p>
        </w:tc>
        <w:tc>
          <w:tcPr>
            <w:tcW w:w="6912" w:type="dxa"/>
            <w:shd w:val="clear" w:color="auto" w:fill="auto"/>
          </w:tcPr>
          <w:p w:rsidR="00C97144" w:rsidRPr="00B9032F" w:rsidRDefault="00C97144" w:rsidP="00C97144">
            <w:r w:rsidRPr="00B9032F">
              <w:t>Espèce de recouvrement &lt; 5% de la surface du relevé et que l’on ne peut pas manquer.</w:t>
            </w:r>
          </w:p>
        </w:tc>
      </w:tr>
      <w:tr w:rsidR="0097247B" w:rsidRPr="00B9032F" w:rsidTr="00C97144">
        <w:tc>
          <w:tcPr>
            <w:tcW w:w="1242" w:type="dxa"/>
            <w:shd w:val="clear" w:color="auto" w:fill="auto"/>
          </w:tcPr>
          <w:p w:rsidR="0097247B" w:rsidRPr="00B9032F" w:rsidRDefault="0097247B" w:rsidP="00C97144">
            <w:r>
              <w:t>1+</w:t>
            </w:r>
          </w:p>
        </w:tc>
        <w:tc>
          <w:tcPr>
            <w:tcW w:w="6912" w:type="dxa"/>
            <w:shd w:val="clear" w:color="auto" w:fill="auto"/>
          </w:tcPr>
          <w:p w:rsidR="0097247B" w:rsidRPr="00B9032F" w:rsidRDefault="004829B6" w:rsidP="00C97144">
            <w:r>
              <w:t>Espèce assez abondante, mais couvrant moins de 5% de la surface</w:t>
            </w:r>
          </w:p>
        </w:tc>
      </w:tr>
      <w:tr w:rsidR="0097247B" w:rsidRPr="00B9032F" w:rsidTr="00C97144">
        <w:tc>
          <w:tcPr>
            <w:tcW w:w="1242" w:type="dxa"/>
            <w:shd w:val="clear" w:color="auto" w:fill="auto"/>
          </w:tcPr>
          <w:p w:rsidR="0097247B" w:rsidRPr="00B9032F" w:rsidRDefault="0097247B" w:rsidP="00C97144">
            <w:r>
              <w:t>2-</w:t>
            </w:r>
          </w:p>
        </w:tc>
        <w:tc>
          <w:tcPr>
            <w:tcW w:w="6912" w:type="dxa"/>
            <w:shd w:val="clear" w:color="auto" w:fill="auto"/>
          </w:tcPr>
          <w:p w:rsidR="0097247B" w:rsidRPr="00B9032F" w:rsidRDefault="004829B6" w:rsidP="00C97144">
            <w:r>
              <w:t>Fourchette basse du coefficient 2</w:t>
            </w:r>
          </w:p>
        </w:tc>
      </w:tr>
      <w:tr w:rsidR="00C97144" w:rsidRPr="00B9032F" w:rsidTr="00C97144">
        <w:tc>
          <w:tcPr>
            <w:tcW w:w="1242" w:type="dxa"/>
            <w:shd w:val="clear" w:color="auto" w:fill="auto"/>
          </w:tcPr>
          <w:p w:rsidR="00C97144" w:rsidRPr="00B9032F" w:rsidRDefault="00C97144" w:rsidP="00C97144">
            <w:r w:rsidRPr="00B9032F">
              <w:t>2</w:t>
            </w:r>
          </w:p>
        </w:tc>
        <w:tc>
          <w:tcPr>
            <w:tcW w:w="6912" w:type="dxa"/>
            <w:shd w:val="clear" w:color="auto" w:fill="auto"/>
          </w:tcPr>
          <w:p w:rsidR="00C97144" w:rsidRPr="00B9032F" w:rsidRDefault="00C97144" w:rsidP="00C97144">
            <w:r w:rsidRPr="00B9032F">
              <w:t>Espèce très abondante couvrant moins de 5% de la surface, ou couvrant entre 5 et 25 % de la surface du relevé</w:t>
            </w:r>
          </w:p>
        </w:tc>
      </w:tr>
      <w:tr w:rsidR="0097247B" w:rsidRPr="00B9032F" w:rsidTr="00C97144">
        <w:tc>
          <w:tcPr>
            <w:tcW w:w="1242" w:type="dxa"/>
            <w:shd w:val="clear" w:color="auto" w:fill="auto"/>
          </w:tcPr>
          <w:p w:rsidR="0097247B" w:rsidRPr="00B9032F" w:rsidRDefault="0097247B" w:rsidP="00C97144">
            <w:r>
              <w:lastRenderedPageBreak/>
              <w:t>2+</w:t>
            </w:r>
          </w:p>
        </w:tc>
        <w:tc>
          <w:tcPr>
            <w:tcW w:w="6912" w:type="dxa"/>
            <w:shd w:val="clear" w:color="auto" w:fill="auto"/>
          </w:tcPr>
          <w:p w:rsidR="0097247B" w:rsidRPr="00B9032F" w:rsidRDefault="004829B6" w:rsidP="004829B6">
            <w:r>
              <w:t>Fourchette haute du coefficient 2</w:t>
            </w:r>
          </w:p>
        </w:tc>
      </w:tr>
      <w:tr w:rsidR="0097247B" w:rsidRPr="00B9032F" w:rsidTr="00C97144">
        <w:tc>
          <w:tcPr>
            <w:tcW w:w="1242" w:type="dxa"/>
            <w:shd w:val="clear" w:color="auto" w:fill="auto"/>
          </w:tcPr>
          <w:p w:rsidR="0097247B" w:rsidRPr="00B9032F" w:rsidRDefault="0097247B" w:rsidP="00C97144">
            <w:r>
              <w:t>3-</w:t>
            </w:r>
          </w:p>
        </w:tc>
        <w:tc>
          <w:tcPr>
            <w:tcW w:w="6912" w:type="dxa"/>
            <w:shd w:val="clear" w:color="auto" w:fill="auto"/>
          </w:tcPr>
          <w:p w:rsidR="0097247B" w:rsidRPr="00B9032F" w:rsidRDefault="004829B6" w:rsidP="00C97144">
            <w:r>
              <w:t>Fourchette basse du coefficient 3</w:t>
            </w:r>
          </w:p>
        </w:tc>
      </w:tr>
      <w:tr w:rsidR="00C97144" w:rsidRPr="00B9032F" w:rsidTr="00C97144">
        <w:tc>
          <w:tcPr>
            <w:tcW w:w="1242" w:type="dxa"/>
            <w:shd w:val="clear" w:color="auto" w:fill="auto"/>
          </w:tcPr>
          <w:p w:rsidR="00C97144" w:rsidRPr="00B9032F" w:rsidRDefault="00C97144" w:rsidP="00C97144">
            <w:r w:rsidRPr="00B9032F">
              <w:t>3</w:t>
            </w:r>
          </w:p>
        </w:tc>
        <w:tc>
          <w:tcPr>
            <w:tcW w:w="6912" w:type="dxa"/>
            <w:shd w:val="clear" w:color="auto" w:fill="auto"/>
          </w:tcPr>
          <w:p w:rsidR="00C97144" w:rsidRPr="00B9032F" w:rsidRDefault="00C97144" w:rsidP="00C97144">
            <w:r w:rsidRPr="00B9032F">
              <w:t>Espèce couvrant entre 25 et 50% de la surface du relevé</w:t>
            </w:r>
          </w:p>
        </w:tc>
      </w:tr>
      <w:tr w:rsidR="0097247B" w:rsidRPr="00B9032F" w:rsidTr="00C97144">
        <w:tc>
          <w:tcPr>
            <w:tcW w:w="1242" w:type="dxa"/>
            <w:shd w:val="clear" w:color="auto" w:fill="auto"/>
          </w:tcPr>
          <w:p w:rsidR="0097247B" w:rsidRPr="00B9032F" w:rsidRDefault="0097247B" w:rsidP="00C97144">
            <w:r>
              <w:t>3+</w:t>
            </w:r>
          </w:p>
        </w:tc>
        <w:tc>
          <w:tcPr>
            <w:tcW w:w="6912" w:type="dxa"/>
            <w:shd w:val="clear" w:color="auto" w:fill="auto"/>
          </w:tcPr>
          <w:p w:rsidR="0097247B" w:rsidRPr="00B9032F" w:rsidRDefault="004829B6" w:rsidP="00C97144">
            <w:r>
              <w:t>Fourchette haute du coefficient 3</w:t>
            </w:r>
          </w:p>
        </w:tc>
      </w:tr>
      <w:tr w:rsidR="0097247B" w:rsidRPr="00B9032F" w:rsidTr="00C97144">
        <w:tc>
          <w:tcPr>
            <w:tcW w:w="1242" w:type="dxa"/>
            <w:shd w:val="clear" w:color="auto" w:fill="auto"/>
          </w:tcPr>
          <w:p w:rsidR="0097247B" w:rsidRPr="00B9032F" w:rsidRDefault="0097247B" w:rsidP="00C97144">
            <w:r>
              <w:t>4-</w:t>
            </w:r>
          </w:p>
        </w:tc>
        <w:tc>
          <w:tcPr>
            <w:tcW w:w="6912" w:type="dxa"/>
            <w:shd w:val="clear" w:color="auto" w:fill="auto"/>
          </w:tcPr>
          <w:p w:rsidR="0097247B" w:rsidRPr="00B9032F" w:rsidRDefault="004829B6" w:rsidP="00C97144">
            <w:r>
              <w:t>Fourchette basse du coefficient 4</w:t>
            </w:r>
          </w:p>
        </w:tc>
      </w:tr>
      <w:tr w:rsidR="00C97144" w:rsidRPr="00B9032F" w:rsidTr="00C97144">
        <w:tc>
          <w:tcPr>
            <w:tcW w:w="1242" w:type="dxa"/>
            <w:shd w:val="clear" w:color="auto" w:fill="auto"/>
          </w:tcPr>
          <w:p w:rsidR="00C97144" w:rsidRPr="00B9032F" w:rsidRDefault="00C97144" w:rsidP="00C97144">
            <w:r w:rsidRPr="00B9032F">
              <w:t>4</w:t>
            </w:r>
          </w:p>
        </w:tc>
        <w:tc>
          <w:tcPr>
            <w:tcW w:w="6912" w:type="dxa"/>
            <w:shd w:val="clear" w:color="auto" w:fill="auto"/>
          </w:tcPr>
          <w:p w:rsidR="00C97144" w:rsidRPr="00B9032F" w:rsidRDefault="00C97144" w:rsidP="00C97144">
            <w:r w:rsidRPr="00B9032F">
              <w:t>Espèce couvrant entre 50 et 75% de la surface du relevé</w:t>
            </w:r>
          </w:p>
        </w:tc>
      </w:tr>
      <w:tr w:rsidR="0097247B" w:rsidRPr="00B9032F" w:rsidTr="00C97144">
        <w:tc>
          <w:tcPr>
            <w:tcW w:w="1242" w:type="dxa"/>
            <w:shd w:val="clear" w:color="auto" w:fill="auto"/>
          </w:tcPr>
          <w:p w:rsidR="0097247B" w:rsidRPr="00B9032F" w:rsidRDefault="0097247B" w:rsidP="00C97144">
            <w:r>
              <w:t>4+</w:t>
            </w:r>
          </w:p>
        </w:tc>
        <w:tc>
          <w:tcPr>
            <w:tcW w:w="6912" w:type="dxa"/>
            <w:shd w:val="clear" w:color="auto" w:fill="auto"/>
          </w:tcPr>
          <w:p w:rsidR="0097247B" w:rsidRPr="00B9032F" w:rsidRDefault="004829B6" w:rsidP="00C97144">
            <w:r>
              <w:t>Fourchette haute du coefficient 4</w:t>
            </w:r>
          </w:p>
        </w:tc>
      </w:tr>
      <w:tr w:rsidR="0097247B" w:rsidRPr="00B9032F" w:rsidTr="00C97144">
        <w:tc>
          <w:tcPr>
            <w:tcW w:w="1242" w:type="dxa"/>
            <w:shd w:val="clear" w:color="auto" w:fill="auto"/>
          </w:tcPr>
          <w:p w:rsidR="0097247B" w:rsidRPr="00B9032F" w:rsidRDefault="0097247B" w:rsidP="00C97144">
            <w:r>
              <w:t>5-</w:t>
            </w:r>
          </w:p>
        </w:tc>
        <w:tc>
          <w:tcPr>
            <w:tcW w:w="6912" w:type="dxa"/>
            <w:shd w:val="clear" w:color="auto" w:fill="auto"/>
          </w:tcPr>
          <w:p w:rsidR="0097247B" w:rsidRPr="00B9032F" w:rsidRDefault="004829B6" w:rsidP="00C97144">
            <w:r>
              <w:t>Fourchette basse du coefficient 5</w:t>
            </w:r>
          </w:p>
        </w:tc>
      </w:tr>
      <w:tr w:rsidR="00C97144" w:rsidRPr="00B9032F" w:rsidTr="00C97144">
        <w:tc>
          <w:tcPr>
            <w:tcW w:w="1242" w:type="dxa"/>
            <w:shd w:val="clear" w:color="auto" w:fill="auto"/>
          </w:tcPr>
          <w:p w:rsidR="00C97144" w:rsidRPr="00B9032F" w:rsidRDefault="00C97144" w:rsidP="00C97144">
            <w:r w:rsidRPr="00B9032F">
              <w:t>5</w:t>
            </w:r>
          </w:p>
        </w:tc>
        <w:tc>
          <w:tcPr>
            <w:tcW w:w="6912" w:type="dxa"/>
            <w:shd w:val="clear" w:color="auto" w:fill="auto"/>
          </w:tcPr>
          <w:p w:rsidR="00C97144" w:rsidRPr="00B9032F" w:rsidRDefault="00C97144" w:rsidP="00C97144">
            <w:r w:rsidRPr="00B9032F">
              <w:t>Espèce couvrant entre 75 et 100% de la surface du relevé</w:t>
            </w:r>
          </w:p>
        </w:tc>
      </w:tr>
      <w:tr w:rsidR="0097247B" w:rsidRPr="00B9032F" w:rsidTr="00C97144">
        <w:tc>
          <w:tcPr>
            <w:tcW w:w="1242" w:type="dxa"/>
            <w:shd w:val="clear" w:color="auto" w:fill="auto"/>
          </w:tcPr>
          <w:p w:rsidR="0097247B" w:rsidRPr="00B9032F" w:rsidRDefault="0097247B" w:rsidP="00C97144">
            <w:r>
              <w:t>5+</w:t>
            </w:r>
          </w:p>
        </w:tc>
        <w:tc>
          <w:tcPr>
            <w:tcW w:w="6912" w:type="dxa"/>
            <w:shd w:val="clear" w:color="auto" w:fill="auto"/>
          </w:tcPr>
          <w:p w:rsidR="0097247B" w:rsidRPr="00B9032F" w:rsidRDefault="004829B6" w:rsidP="00C97144">
            <w:r>
              <w:t>Fourchette haute du coefficient 5</w:t>
            </w:r>
          </w:p>
        </w:tc>
      </w:tr>
    </w:tbl>
    <w:p w:rsidR="00C97144" w:rsidRDefault="00C97144" w:rsidP="00C97144">
      <w:pPr>
        <w:spacing w:after="200" w:line="276" w:lineRule="auto"/>
        <w:ind w:left="2136"/>
        <w:contextualSpacing/>
        <w:jc w:val="both"/>
      </w:pPr>
    </w:p>
    <w:p w:rsidR="00923E3E" w:rsidRPr="00953309" w:rsidRDefault="00923E3E" w:rsidP="00923E3E">
      <w:pPr>
        <w:numPr>
          <w:ilvl w:val="0"/>
          <w:numId w:val="4"/>
        </w:numPr>
        <w:spacing w:after="200" w:line="276" w:lineRule="auto"/>
        <w:jc w:val="both"/>
      </w:pPr>
      <w:r>
        <w:t>Sur les indications de Picard, les coefficients affectés à Epilobium obscurum, confondu</w:t>
      </w:r>
      <w:r w:rsidR="007533C9">
        <w:t>e</w:t>
      </w:r>
      <w:r>
        <w:t xml:space="preserve"> avec Epilobium montanum en 1998, 2001 et 2003</w:t>
      </w:r>
      <w:r w:rsidR="007533C9">
        <w:t>,</w:t>
      </w:r>
      <w:r>
        <w:t xml:space="preserve"> ont été intégrés à Epilobium montanum.</w:t>
      </w:r>
    </w:p>
    <w:p w:rsidR="00923E3E" w:rsidRPr="00953309" w:rsidRDefault="00923E3E" w:rsidP="00C97144">
      <w:pPr>
        <w:spacing w:after="200" w:line="276" w:lineRule="auto"/>
        <w:ind w:left="2136"/>
        <w:contextualSpacing/>
        <w:jc w:val="both"/>
      </w:pPr>
    </w:p>
    <w:p w:rsidR="00797438" w:rsidRPr="00953309" w:rsidRDefault="00797438" w:rsidP="00797438">
      <w:pPr>
        <w:ind w:left="708"/>
      </w:pPr>
    </w:p>
    <w:p w:rsidR="00550572" w:rsidRPr="00DB28FB" w:rsidRDefault="00550572" w:rsidP="00550572">
      <w:pPr>
        <w:numPr>
          <w:ilvl w:val="0"/>
          <w:numId w:val="5"/>
        </w:numPr>
        <w:tabs>
          <w:tab w:val="left" w:pos="709"/>
        </w:tabs>
        <w:spacing w:after="200" w:line="276" w:lineRule="auto"/>
        <w:ind w:left="1276" w:hanging="283"/>
        <w:jc w:val="both"/>
        <w:rPr>
          <w:b/>
          <w:sz w:val="28"/>
          <w:szCs w:val="28"/>
          <w:u w:val="single"/>
        </w:rPr>
      </w:pPr>
      <w:r w:rsidRPr="00DB28FB">
        <w:rPr>
          <w:b/>
          <w:sz w:val="28"/>
          <w:szCs w:val="28"/>
          <w:u w:val="single"/>
        </w:rPr>
        <w:t>Pédologie :</w:t>
      </w:r>
    </w:p>
    <w:p w:rsidR="00550572" w:rsidRPr="00550572" w:rsidRDefault="00550572" w:rsidP="00550572">
      <w:pPr>
        <w:tabs>
          <w:tab w:val="left" w:pos="709"/>
        </w:tabs>
        <w:spacing w:after="200" w:line="276" w:lineRule="auto"/>
        <w:ind w:left="1276"/>
        <w:jc w:val="both"/>
      </w:pPr>
      <w:r w:rsidRPr="00550572">
        <w:t xml:space="preserve">Sol </w:t>
      </w:r>
      <w:r>
        <w:t xml:space="preserve">de type </w:t>
      </w:r>
      <w:r w:rsidRPr="00550572">
        <w:t>brun ocreux</w:t>
      </w:r>
      <w:r>
        <w:t xml:space="preserve"> développé sur des limons d’origine locale reposant sur les phyllades du Révinien supérieur.</w:t>
      </w:r>
      <w:r w:rsidR="00D62EF9">
        <w:t xml:space="preserve"> L’humus est un moder caractérisé. </w:t>
      </w:r>
    </w:p>
    <w:p w:rsidR="008F5D35" w:rsidRDefault="008F5D35" w:rsidP="00797438">
      <w:pPr>
        <w:jc w:val="both"/>
      </w:pPr>
    </w:p>
    <w:p w:rsidR="008F5D35" w:rsidRDefault="008F5D35" w:rsidP="00797438">
      <w:pPr>
        <w:jc w:val="both"/>
      </w:pPr>
    </w:p>
    <w:p w:rsidR="008F5D35" w:rsidRDefault="008F5D35" w:rsidP="00797438">
      <w:pPr>
        <w:jc w:val="both"/>
      </w:pPr>
    </w:p>
    <w:p w:rsidR="00797438" w:rsidRPr="00953309" w:rsidRDefault="00CE297C" w:rsidP="008F5D35">
      <w:pPr>
        <w:ind w:left="-851"/>
        <w:jc w:val="both"/>
      </w:pPr>
      <w:r>
        <w:rPr>
          <w:noProof/>
        </w:rPr>
        <w:lastRenderedPageBreak/>
        <w:drawing>
          <wp:inline distT="0" distB="0" distL="0" distR="0" wp14:anchorId="198F6656" wp14:editId="2D55B73A">
            <wp:extent cx="6970223" cy="455295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971201" cy="4553589"/>
                    </a:xfrm>
                    <a:prstGeom prst="rect">
                      <a:avLst/>
                    </a:prstGeom>
                  </pic:spPr>
                </pic:pic>
              </a:graphicData>
            </a:graphic>
          </wp:inline>
        </w:drawing>
      </w:r>
    </w:p>
    <w:p w:rsidR="00797438" w:rsidRPr="00953309" w:rsidRDefault="00797438" w:rsidP="00797438">
      <w:pPr>
        <w:jc w:val="both"/>
      </w:pPr>
    </w:p>
    <w:p w:rsidR="00797438" w:rsidRPr="00953309" w:rsidRDefault="00797438" w:rsidP="00797438">
      <w:pPr>
        <w:jc w:val="both"/>
      </w:pPr>
    </w:p>
    <w:p w:rsidR="00797438" w:rsidRDefault="00797438" w:rsidP="00797438">
      <w:pPr>
        <w:ind w:firstLine="284"/>
        <w:jc w:val="both"/>
        <w:rPr>
          <w:b/>
          <w:u w:val="single"/>
        </w:rPr>
      </w:pPr>
      <w:r w:rsidRPr="00953309">
        <w:rPr>
          <w:b/>
          <w:u w:val="single"/>
        </w:rPr>
        <w:t xml:space="preserve">Publications : </w:t>
      </w:r>
    </w:p>
    <w:p w:rsidR="0068680F" w:rsidRDefault="0068680F" w:rsidP="00797438">
      <w:pPr>
        <w:ind w:firstLine="284"/>
        <w:jc w:val="both"/>
        <w:rPr>
          <w:b/>
          <w:u w:val="single"/>
        </w:rPr>
      </w:pPr>
    </w:p>
    <w:p w:rsidR="005F0C5B" w:rsidRPr="005F0C5B" w:rsidRDefault="005F0C5B" w:rsidP="005F0C5B">
      <w:pPr>
        <w:jc w:val="both"/>
      </w:pPr>
      <w:bookmarkStart w:id="0" w:name="_GoBack"/>
      <w:r>
        <w:t>FEHLEN</w:t>
      </w:r>
      <w:r w:rsidRPr="005F0C5B">
        <w:t xml:space="preserve"> </w:t>
      </w:r>
      <w:r>
        <w:t>N., 1992</w:t>
      </w:r>
      <w:r w:rsidRPr="005F0C5B">
        <w:t xml:space="preserve">. </w:t>
      </w:r>
      <w:r>
        <w:t xml:space="preserve">Etude dendroécologique d’une plantation d’épicéa commun (Picea abies (L.) Karst.) </w:t>
      </w:r>
      <w:proofErr w:type="gramStart"/>
      <w:r>
        <w:t>adulte</w:t>
      </w:r>
      <w:proofErr w:type="gramEnd"/>
      <w:r>
        <w:t xml:space="preserve"> fertilisée dans les Ardennes</w:t>
      </w:r>
      <w:r w:rsidRPr="005F0C5B">
        <w:t xml:space="preserve">. Mémoire de DEA en </w:t>
      </w:r>
      <w:r>
        <w:t>Biologie Forestière</w:t>
      </w:r>
      <w:r w:rsidRPr="005F0C5B">
        <w:t xml:space="preserve">, Université </w:t>
      </w:r>
      <w:r>
        <w:t>de Nancy 1</w:t>
      </w:r>
      <w:r w:rsidRPr="005F0C5B">
        <w:t xml:space="preserve"> 199</w:t>
      </w:r>
      <w:r>
        <w:t>2</w:t>
      </w:r>
      <w:r w:rsidRPr="005F0C5B">
        <w:t>,</w:t>
      </w:r>
      <w:r w:rsidR="004019A5">
        <w:t xml:space="preserve"> </w:t>
      </w:r>
      <w:r>
        <w:t>21</w:t>
      </w:r>
      <w:r w:rsidRPr="005F0C5B">
        <w:t xml:space="preserve">p +annexes </w:t>
      </w:r>
    </w:p>
    <w:bookmarkEnd w:id="0"/>
    <w:p w:rsidR="00910A09" w:rsidRDefault="00910A09"/>
    <w:sectPr w:rsidR="00910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3EB"/>
    <w:multiLevelType w:val="hybridMultilevel"/>
    <w:tmpl w:val="B734DA74"/>
    <w:lvl w:ilvl="0" w:tplc="72AE069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Symbol" w:hint="default"/>
      </w:rPr>
    </w:lvl>
    <w:lvl w:ilvl="2" w:tplc="040C0003">
      <w:start w:val="1"/>
      <w:numFmt w:val="bullet"/>
      <w:lvlText w:val="o"/>
      <w:lvlJc w:val="left"/>
      <w:pPr>
        <w:ind w:left="2160" w:hanging="360"/>
      </w:pPr>
      <w:rPr>
        <w:rFonts w:ascii="Courier New" w:hAnsi="Courier New" w:cs="Courier New"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1045C4"/>
    <w:multiLevelType w:val="hybridMultilevel"/>
    <w:tmpl w:val="C6C4E70E"/>
    <w:lvl w:ilvl="0" w:tplc="040C000D">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236802AE"/>
    <w:multiLevelType w:val="hybridMultilevel"/>
    <w:tmpl w:val="0D804BA8"/>
    <w:lvl w:ilvl="0" w:tplc="72AE0696">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3">
    <w:nsid w:val="2A430CDA"/>
    <w:multiLevelType w:val="hybridMultilevel"/>
    <w:tmpl w:val="E290358A"/>
    <w:lvl w:ilvl="0" w:tplc="72AE0696">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378A616E"/>
    <w:multiLevelType w:val="hybridMultilevel"/>
    <w:tmpl w:val="70D62D08"/>
    <w:lvl w:ilvl="0" w:tplc="040C000D">
      <w:start w:val="1"/>
      <w:numFmt w:val="bullet"/>
      <w:lvlText w:val=""/>
      <w:lvlJc w:val="left"/>
      <w:pPr>
        <w:tabs>
          <w:tab w:val="num" w:pos="2136"/>
        </w:tabs>
        <w:ind w:left="2136" w:hanging="360"/>
      </w:pPr>
      <w:rPr>
        <w:rFonts w:ascii="Wingdings" w:hAnsi="Wingdings" w:hint="default"/>
      </w:rPr>
    </w:lvl>
    <w:lvl w:ilvl="1" w:tplc="71728836" w:tentative="1">
      <w:start w:val="1"/>
      <w:numFmt w:val="bullet"/>
      <w:lvlText w:val=""/>
      <w:lvlJc w:val="left"/>
      <w:pPr>
        <w:tabs>
          <w:tab w:val="num" w:pos="2856"/>
        </w:tabs>
        <w:ind w:left="2856" w:hanging="360"/>
      </w:pPr>
      <w:rPr>
        <w:rFonts w:ascii="Wingdings" w:hAnsi="Wingdings" w:hint="default"/>
      </w:rPr>
    </w:lvl>
    <w:lvl w:ilvl="2" w:tplc="1C1CAFBE" w:tentative="1">
      <w:start w:val="1"/>
      <w:numFmt w:val="bullet"/>
      <w:lvlText w:val=""/>
      <w:lvlJc w:val="left"/>
      <w:pPr>
        <w:tabs>
          <w:tab w:val="num" w:pos="3576"/>
        </w:tabs>
        <w:ind w:left="3576" w:hanging="360"/>
      </w:pPr>
      <w:rPr>
        <w:rFonts w:ascii="Wingdings" w:hAnsi="Wingdings" w:hint="default"/>
      </w:rPr>
    </w:lvl>
    <w:lvl w:ilvl="3" w:tplc="8CF06F58" w:tentative="1">
      <w:start w:val="1"/>
      <w:numFmt w:val="bullet"/>
      <w:lvlText w:val=""/>
      <w:lvlJc w:val="left"/>
      <w:pPr>
        <w:tabs>
          <w:tab w:val="num" w:pos="4296"/>
        </w:tabs>
        <w:ind w:left="4296" w:hanging="360"/>
      </w:pPr>
      <w:rPr>
        <w:rFonts w:ascii="Wingdings" w:hAnsi="Wingdings" w:hint="default"/>
      </w:rPr>
    </w:lvl>
    <w:lvl w:ilvl="4" w:tplc="F746D13C" w:tentative="1">
      <w:start w:val="1"/>
      <w:numFmt w:val="bullet"/>
      <w:lvlText w:val=""/>
      <w:lvlJc w:val="left"/>
      <w:pPr>
        <w:tabs>
          <w:tab w:val="num" w:pos="5016"/>
        </w:tabs>
        <w:ind w:left="5016" w:hanging="360"/>
      </w:pPr>
      <w:rPr>
        <w:rFonts w:ascii="Wingdings" w:hAnsi="Wingdings" w:hint="default"/>
      </w:rPr>
    </w:lvl>
    <w:lvl w:ilvl="5" w:tplc="8BBC5350" w:tentative="1">
      <w:start w:val="1"/>
      <w:numFmt w:val="bullet"/>
      <w:lvlText w:val=""/>
      <w:lvlJc w:val="left"/>
      <w:pPr>
        <w:tabs>
          <w:tab w:val="num" w:pos="5736"/>
        </w:tabs>
        <w:ind w:left="5736" w:hanging="360"/>
      </w:pPr>
      <w:rPr>
        <w:rFonts w:ascii="Wingdings" w:hAnsi="Wingdings" w:hint="default"/>
      </w:rPr>
    </w:lvl>
    <w:lvl w:ilvl="6" w:tplc="ABCEB38E" w:tentative="1">
      <w:start w:val="1"/>
      <w:numFmt w:val="bullet"/>
      <w:lvlText w:val=""/>
      <w:lvlJc w:val="left"/>
      <w:pPr>
        <w:tabs>
          <w:tab w:val="num" w:pos="6456"/>
        </w:tabs>
        <w:ind w:left="6456" w:hanging="360"/>
      </w:pPr>
      <w:rPr>
        <w:rFonts w:ascii="Wingdings" w:hAnsi="Wingdings" w:hint="default"/>
      </w:rPr>
    </w:lvl>
    <w:lvl w:ilvl="7" w:tplc="C532B0E8" w:tentative="1">
      <w:start w:val="1"/>
      <w:numFmt w:val="bullet"/>
      <w:lvlText w:val=""/>
      <w:lvlJc w:val="left"/>
      <w:pPr>
        <w:tabs>
          <w:tab w:val="num" w:pos="7176"/>
        </w:tabs>
        <w:ind w:left="7176" w:hanging="360"/>
      </w:pPr>
      <w:rPr>
        <w:rFonts w:ascii="Wingdings" w:hAnsi="Wingdings" w:hint="default"/>
      </w:rPr>
    </w:lvl>
    <w:lvl w:ilvl="8" w:tplc="4274DE6E" w:tentative="1">
      <w:start w:val="1"/>
      <w:numFmt w:val="bullet"/>
      <w:lvlText w:val=""/>
      <w:lvlJc w:val="left"/>
      <w:pPr>
        <w:tabs>
          <w:tab w:val="num" w:pos="7896"/>
        </w:tabs>
        <w:ind w:left="7896" w:hanging="360"/>
      </w:pPr>
      <w:rPr>
        <w:rFonts w:ascii="Wingdings" w:hAnsi="Wingdings" w:hint="default"/>
      </w:rPr>
    </w:lvl>
  </w:abstractNum>
  <w:abstractNum w:abstractNumId="5">
    <w:nsid w:val="3A7A0D94"/>
    <w:multiLevelType w:val="hybridMultilevel"/>
    <w:tmpl w:val="3DFC4294"/>
    <w:lvl w:ilvl="0" w:tplc="72AE0696">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Symbol" w:hint="default"/>
      </w:rPr>
    </w:lvl>
    <w:lvl w:ilvl="3" w:tplc="040C0005">
      <w:start w:val="1"/>
      <w:numFmt w:val="bullet"/>
      <w:lvlText w:val=""/>
      <w:lvlJc w:val="left"/>
      <w:pPr>
        <w:tabs>
          <w:tab w:val="num" w:pos="2880"/>
        </w:tabs>
        <w:ind w:left="2880" w:hanging="360"/>
      </w:pPr>
      <w:rPr>
        <w:rFonts w:ascii="Wingdings" w:hAnsi="Wingdings" w:hint="default"/>
      </w:rPr>
    </w:lvl>
    <w:lvl w:ilvl="4" w:tplc="AA46AD1C" w:tentative="1">
      <w:start w:val="1"/>
      <w:numFmt w:val="bullet"/>
      <w:lvlText w:val=""/>
      <w:lvlJc w:val="left"/>
      <w:pPr>
        <w:tabs>
          <w:tab w:val="num" w:pos="3600"/>
        </w:tabs>
        <w:ind w:left="3600" w:hanging="360"/>
      </w:pPr>
      <w:rPr>
        <w:rFonts w:ascii="Wingdings" w:hAnsi="Wingdings" w:hint="default"/>
      </w:rPr>
    </w:lvl>
    <w:lvl w:ilvl="5" w:tplc="C074CCEE" w:tentative="1">
      <w:start w:val="1"/>
      <w:numFmt w:val="bullet"/>
      <w:lvlText w:val=""/>
      <w:lvlJc w:val="left"/>
      <w:pPr>
        <w:tabs>
          <w:tab w:val="num" w:pos="4320"/>
        </w:tabs>
        <w:ind w:left="4320" w:hanging="360"/>
      </w:pPr>
      <w:rPr>
        <w:rFonts w:ascii="Wingdings" w:hAnsi="Wingdings" w:hint="default"/>
      </w:rPr>
    </w:lvl>
    <w:lvl w:ilvl="6" w:tplc="7A00B436" w:tentative="1">
      <w:start w:val="1"/>
      <w:numFmt w:val="bullet"/>
      <w:lvlText w:val=""/>
      <w:lvlJc w:val="left"/>
      <w:pPr>
        <w:tabs>
          <w:tab w:val="num" w:pos="5040"/>
        </w:tabs>
        <w:ind w:left="5040" w:hanging="360"/>
      </w:pPr>
      <w:rPr>
        <w:rFonts w:ascii="Wingdings" w:hAnsi="Wingdings" w:hint="default"/>
      </w:rPr>
    </w:lvl>
    <w:lvl w:ilvl="7" w:tplc="F7E46D9C" w:tentative="1">
      <w:start w:val="1"/>
      <w:numFmt w:val="bullet"/>
      <w:lvlText w:val=""/>
      <w:lvlJc w:val="left"/>
      <w:pPr>
        <w:tabs>
          <w:tab w:val="num" w:pos="5760"/>
        </w:tabs>
        <w:ind w:left="5760" w:hanging="360"/>
      </w:pPr>
      <w:rPr>
        <w:rFonts w:ascii="Wingdings" w:hAnsi="Wingdings" w:hint="default"/>
      </w:rPr>
    </w:lvl>
    <w:lvl w:ilvl="8" w:tplc="56EE7AB6" w:tentative="1">
      <w:start w:val="1"/>
      <w:numFmt w:val="bullet"/>
      <w:lvlText w:val=""/>
      <w:lvlJc w:val="left"/>
      <w:pPr>
        <w:tabs>
          <w:tab w:val="num" w:pos="6480"/>
        </w:tabs>
        <w:ind w:left="6480" w:hanging="360"/>
      </w:pPr>
      <w:rPr>
        <w:rFonts w:ascii="Wingdings" w:hAnsi="Wingdings" w:hint="default"/>
      </w:rPr>
    </w:lvl>
  </w:abstractNum>
  <w:abstractNum w:abstractNumId="6">
    <w:nsid w:val="3FEF0337"/>
    <w:multiLevelType w:val="hybridMultilevel"/>
    <w:tmpl w:val="2076D82E"/>
    <w:lvl w:ilvl="0" w:tplc="040C0005">
      <w:start w:val="1"/>
      <w:numFmt w:val="bullet"/>
      <w:lvlText w:val=""/>
      <w:lvlJc w:val="left"/>
      <w:pPr>
        <w:ind w:left="2844" w:hanging="360"/>
      </w:pPr>
      <w:rPr>
        <w:rFonts w:ascii="Wingdings" w:hAnsi="Wingdings"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7">
    <w:nsid w:val="42A73190"/>
    <w:multiLevelType w:val="hybridMultilevel"/>
    <w:tmpl w:val="5126705C"/>
    <w:lvl w:ilvl="0" w:tplc="72AE0696">
      <w:start w:val="1"/>
      <w:numFmt w:val="bullet"/>
      <w:lvlText w:val=""/>
      <w:lvlJc w:val="left"/>
      <w:pPr>
        <w:ind w:left="3579" w:hanging="360"/>
      </w:pPr>
      <w:rPr>
        <w:rFonts w:ascii="Wingdings" w:hAnsi="Wingdings" w:hint="default"/>
      </w:rPr>
    </w:lvl>
    <w:lvl w:ilvl="1" w:tplc="040C0003" w:tentative="1">
      <w:start w:val="1"/>
      <w:numFmt w:val="bullet"/>
      <w:lvlText w:val="o"/>
      <w:lvlJc w:val="left"/>
      <w:pPr>
        <w:ind w:left="4299" w:hanging="360"/>
      </w:pPr>
      <w:rPr>
        <w:rFonts w:ascii="Courier New" w:hAnsi="Courier New" w:cs="Courier New" w:hint="default"/>
      </w:rPr>
    </w:lvl>
    <w:lvl w:ilvl="2" w:tplc="040C0005" w:tentative="1">
      <w:start w:val="1"/>
      <w:numFmt w:val="bullet"/>
      <w:lvlText w:val=""/>
      <w:lvlJc w:val="left"/>
      <w:pPr>
        <w:ind w:left="5019" w:hanging="360"/>
      </w:pPr>
      <w:rPr>
        <w:rFonts w:ascii="Wingdings" w:hAnsi="Wingdings" w:hint="default"/>
      </w:rPr>
    </w:lvl>
    <w:lvl w:ilvl="3" w:tplc="040C0001" w:tentative="1">
      <w:start w:val="1"/>
      <w:numFmt w:val="bullet"/>
      <w:lvlText w:val=""/>
      <w:lvlJc w:val="left"/>
      <w:pPr>
        <w:ind w:left="5739" w:hanging="360"/>
      </w:pPr>
      <w:rPr>
        <w:rFonts w:ascii="Symbol" w:hAnsi="Symbol" w:hint="default"/>
      </w:rPr>
    </w:lvl>
    <w:lvl w:ilvl="4" w:tplc="040C0003" w:tentative="1">
      <w:start w:val="1"/>
      <w:numFmt w:val="bullet"/>
      <w:lvlText w:val="o"/>
      <w:lvlJc w:val="left"/>
      <w:pPr>
        <w:ind w:left="6459" w:hanging="360"/>
      </w:pPr>
      <w:rPr>
        <w:rFonts w:ascii="Courier New" w:hAnsi="Courier New" w:cs="Courier New" w:hint="default"/>
      </w:rPr>
    </w:lvl>
    <w:lvl w:ilvl="5" w:tplc="040C0005" w:tentative="1">
      <w:start w:val="1"/>
      <w:numFmt w:val="bullet"/>
      <w:lvlText w:val=""/>
      <w:lvlJc w:val="left"/>
      <w:pPr>
        <w:ind w:left="7179" w:hanging="360"/>
      </w:pPr>
      <w:rPr>
        <w:rFonts w:ascii="Wingdings" w:hAnsi="Wingdings" w:hint="default"/>
      </w:rPr>
    </w:lvl>
    <w:lvl w:ilvl="6" w:tplc="040C0001" w:tentative="1">
      <w:start w:val="1"/>
      <w:numFmt w:val="bullet"/>
      <w:lvlText w:val=""/>
      <w:lvlJc w:val="left"/>
      <w:pPr>
        <w:ind w:left="7899" w:hanging="360"/>
      </w:pPr>
      <w:rPr>
        <w:rFonts w:ascii="Symbol" w:hAnsi="Symbol" w:hint="default"/>
      </w:rPr>
    </w:lvl>
    <w:lvl w:ilvl="7" w:tplc="040C0003" w:tentative="1">
      <w:start w:val="1"/>
      <w:numFmt w:val="bullet"/>
      <w:lvlText w:val="o"/>
      <w:lvlJc w:val="left"/>
      <w:pPr>
        <w:ind w:left="8619" w:hanging="360"/>
      </w:pPr>
      <w:rPr>
        <w:rFonts w:ascii="Courier New" w:hAnsi="Courier New" w:cs="Courier New" w:hint="default"/>
      </w:rPr>
    </w:lvl>
    <w:lvl w:ilvl="8" w:tplc="040C0005" w:tentative="1">
      <w:start w:val="1"/>
      <w:numFmt w:val="bullet"/>
      <w:lvlText w:val=""/>
      <w:lvlJc w:val="left"/>
      <w:pPr>
        <w:ind w:left="9339" w:hanging="360"/>
      </w:pPr>
      <w:rPr>
        <w:rFonts w:ascii="Wingdings" w:hAnsi="Wingdings" w:hint="default"/>
      </w:rPr>
    </w:lvl>
  </w:abstractNum>
  <w:abstractNum w:abstractNumId="8">
    <w:nsid w:val="4E124A1E"/>
    <w:multiLevelType w:val="hybridMultilevel"/>
    <w:tmpl w:val="687A99EC"/>
    <w:lvl w:ilvl="0" w:tplc="040C000D">
      <w:start w:val="1"/>
      <w:numFmt w:val="bullet"/>
      <w:lvlText w:val=""/>
      <w:lvlJc w:val="left"/>
      <w:pPr>
        <w:tabs>
          <w:tab w:val="num" w:pos="2136"/>
        </w:tabs>
        <w:ind w:left="2136" w:hanging="360"/>
      </w:pPr>
      <w:rPr>
        <w:rFonts w:ascii="Wingdings" w:hAnsi="Wingdings" w:hint="default"/>
      </w:rPr>
    </w:lvl>
    <w:lvl w:ilvl="1" w:tplc="71728836" w:tentative="1">
      <w:start w:val="1"/>
      <w:numFmt w:val="bullet"/>
      <w:lvlText w:val=""/>
      <w:lvlJc w:val="left"/>
      <w:pPr>
        <w:tabs>
          <w:tab w:val="num" w:pos="2856"/>
        </w:tabs>
        <w:ind w:left="2856" w:hanging="360"/>
      </w:pPr>
      <w:rPr>
        <w:rFonts w:ascii="Wingdings" w:hAnsi="Wingdings" w:hint="default"/>
      </w:rPr>
    </w:lvl>
    <w:lvl w:ilvl="2" w:tplc="1C1CAFBE" w:tentative="1">
      <w:start w:val="1"/>
      <w:numFmt w:val="bullet"/>
      <w:lvlText w:val=""/>
      <w:lvlJc w:val="left"/>
      <w:pPr>
        <w:tabs>
          <w:tab w:val="num" w:pos="3576"/>
        </w:tabs>
        <w:ind w:left="3576" w:hanging="360"/>
      </w:pPr>
      <w:rPr>
        <w:rFonts w:ascii="Wingdings" w:hAnsi="Wingdings" w:hint="default"/>
      </w:rPr>
    </w:lvl>
    <w:lvl w:ilvl="3" w:tplc="8CF06F58" w:tentative="1">
      <w:start w:val="1"/>
      <w:numFmt w:val="bullet"/>
      <w:lvlText w:val=""/>
      <w:lvlJc w:val="left"/>
      <w:pPr>
        <w:tabs>
          <w:tab w:val="num" w:pos="4296"/>
        </w:tabs>
        <w:ind w:left="4296" w:hanging="360"/>
      </w:pPr>
      <w:rPr>
        <w:rFonts w:ascii="Wingdings" w:hAnsi="Wingdings" w:hint="default"/>
      </w:rPr>
    </w:lvl>
    <w:lvl w:ilvl="4" w:tplc="F746D13C" w:tentative="1">
      <w:start w:val="1"/>
      <w:numFmt w:val="bullet"/>
      <w:lvlText w:val=""/>
      <w:lvlJc w:val="left"/>
      <w:pPr>
        <w:tabs>
          <w:tab w:val="num" w:pos="5016"/>
        </w:tabs>
        <w:ind w:left="5016" w:hanging="360"/>
      </w:pPr>
      <w:rPr>
        <w:rFonts w:ascii="Wingdings" w:hAnsi="Wingdings" w:hint="default"/>
      </w:rPr>
    </w:lvl>
    <w:lvl w:ilvl="5" w:tplc="8BBC5350" w:tentative="1">
      <w:start w:val="1"/>
      <w:numFmt w:val="bullet"/>
      <w:lvlText w:val=""/>
      <w:lvlJc w:val="left"/>
      <w:pPr>
        <w:tabs>
          <w:tab w:val="num" w:pos="5736"/>
        </w:tabs>
        <w:ind w:left="5736" w:hanging="360"/>
      </w:pPr>
      <w:rPr>
        <w:rFonts w:ascii="Wingdings" w:hAnsi="Wingdings" w:hint="default"/>
      </w:rPr>
    </w:lvl>
    <w:lvl w:ilvl="6" w:tplc="ABCEB38E" w:tentative="1">
      <w:start w:val="1"/>
      <w:numFmt w:val="bullet"/>
      <w:lvlText w:val=""/>
      <w:lvlJc w:val="left"/>
      <w:pPr>
        <w:tabs>
          <w:tab w:val="num" w:pos="6456"/>
        </w:tabs>
        <w:ind w:left="6456" w:hanging="360"/>
      </w:pPr>
      <w:rPr>
        <w:rFonts w:ascii="Wingdings" w:hAnsi="Wingdings" w:hint="default"/>
      </w:rPr>
    </w:lvl>
    <w:lvl w:ilvl="7" w:tplc="C532B0E8" w:tentative="1">
      <w:start w:val="1"/>
      <w:numFmt w:val="bullet"/>
      <w:lvlText w:val=""/>
      <w:lvlJc w:val="left"/>
      <w:pPr>
        <w:tabs>
          <w:tab w:val="num" w:pos="7176"/>
        </w:tabs>
        <w:ind w:left="7176" w:hanging="360"/>
      </w:pPr>
      <w:rPr>
        <w:rFonts w:ascii="Wingdings" w:hAnsi="Wingdings" w:hint="default"/>
      </w:rPr>
    </w:lvl>
    <w:lvl w:ilvl="8" w:tplc="4274DE6E" w:tentative="1">
      <w:start w:val="1"/>
      <w:numFmt w:val="bullet"/>
      <w:lvlText w:val=""/>
      <w:lvlJc w:val="left"/>
      <w:pPr>
        <w:tabs>
          <w:tab w:val="num" w:pos="7896"/>
        </w:tabs>
        <w:ind w:left="7896" w:hanging="360"/>
      </w:pPr>
      <w:rPr>
        <w:rFonts w:ascii="Wingdings" w:hAnsi="Wingdings" w:hint="default"/>
      </w:rPr>
    </w:lvl>
  </w:abstractNum>
  <w:abstractNum w:abstractNumId="9">
    <w:nsid w:val="5238644F"/>
    <w:multiLevelType w:val="hybridMultilevel"/>
    <w:tmpl w:val="EA402098"/>
    <w:lvl w:ilvl="0" w:tplc="72AE069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1B">
      <w:start w:val="1"/>
      <w:numFmt w:val="lowerRoman"/>
      <w:lvlText w:val="%3."/>
      <w:lvlJc w:val="righ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7"/>
  </w:num>
  <w:num w:numId="6">
    <w:abstractNumId w:val="2"/>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38"/>
    <w:rsid w:val="0004339F"/>
    <w:rsid w:val="0004491C"/>
    <w:rsid w:val="0008543A"/>
    <w:rsid w:val="00086C12"/>
    <w:rsid w:val="00091E40"/>
    <w:rsid w:val="0009264B"/>
    <w:rsid w:val="000A0AB3"/>
    <w:rsid w:val="000C3CBD"/>
    <w:rsid w:val="000D7319"/>
    <w:rsid w:val="0018302B"/>
    <w:rsid w:val="00186C53"/>
    <w:rsid w:val="00191D91"/>
    <w:rsid w:val="001A1A9F"/>
    <w:rsid w:val="001C2102"/>
    <w:rsid w:val="001C611B"/>
    <w:rsid w:val="001E6675"/>
    <w:rsid w:val="002008C4"/>
    <w:rsid w:val="00201FCD"/>
    <w:rsid w:val="00212935"/>
    <w:rsid w:val="00262FD9"/>
    <w:rsid w:val="00287CA2"/>
    <w:rsid w:val="002B5A10"/>
    <w:rsid w:val="002B725A"/>
    <w:rsid w:val="002D70F9"/>
    <w:rsid w:val="0031359A"/>
    <w:rsid w:val="0032047B"/>
    <w:rsid w:val="00333A5C"/>
    <w:rsid w:val="00334501"/>
    <w:rsid w:val="00334642"/>
    <w:rsid w:val="003571EB"/>
    <w:rsid w:val="003D1EA5"/>
    <w:rsid w:val="003D53BF"/>
    <w:rsid w:val="003E7431"/>
    <w:rsid w:val="004019A5"/>
    <w:rsid w:val="00434EAD"/>
    <w:rsid w:val="00436854"/>
    <w:rsid w:val="0046183B"/>
    <w:rsid w:val="004829B6"/>
    <w:rsid w:val="00496193"/>
    <w:rsid w:val="004B6D9D"/>
    <w:rsid w:val="004C4056"/>
    <w:rsid w:val="004D649F"/>
    <w:rsid w:val="004E1B91"/>
    <w:rsid w:val="004F3EEB"/>
    <w:rsid w:val="0050378A"/>
    <w:rsid w:val="005174AD"/>
    <w:rsid w:val="00550572"/>
    <w:rsid w:val="00591F3B"/>
    <w:rsid w:val="005A2080"/>
    <w:rsid w:val="005C08F7"/>
    <w:rsid w:val="005D2B3A"/>
    <w:rsid w:val="005D4CFF"/>
    <w:rsid w:val="005F0C5B"/>
    <w:rsid w:val="00613F71"/>
    <w:rsid w:val="00622A39"/>
    <w:rsid w:val="0068680F"/>
    <w:rsid w:val="006B7AFB"/>
    <w:rsid w:val="007252A0"/>
    <w:rsid w:val="00750E1C"/>
    <w:rsid w:val="007533C9"/>
    <w:rsid w:val="007546C4"/>
    <w:rsid w:val="007555AC"/>
    <w:rsid w:val="00771D40"/>
    <w:rsid w:val="0078525D"/>
    <w:rsid w:val="00786543"/>
    <w:rsid w:val="00797438"/>
    <w:rsid w:val="007B2F5D"/>
    <w:rsid w:val="007C3E23"/>
    <w:rsid w:val="007F0770"/>
    <w:rsid w:val="008014E7"/>
    <w:rsid w:val="00806369"/>
    <w:rsid w:val="00884D6E"/>
    <w:rsid w:val="008D2106"/>
    <w:rsid w:val="008E4137"/>
    <w:rsid w:val="008F5D35"/>
    <w:rsid w:val="00910A09"/>
    <w:rsid w:val="00916A26"/>
    <w:rsid w:val="00923E3E"/>
    <w:rsid w:val="00932227"/>
    <w:rsid w:val="0094274C"/>
    <w:rsid w:val="00942822"/>
    <w:rsid w:val="009478DB"/>
    <w:rsid w:val="0097247B"/>
    <w:rsid w:val="00991629"/>
    <w:rsid w:val="00A16AF5"/>
    <w:rsid w:val="00A20848"/>
    <w:rsid w:val="00A335DC"/>
    <w:rsid w:val="00A466AB"/>
    <w:rsid w:val="00AB41BD"/>
    <w:rsid w:val="00AC6C87"/>
    <w:rsid w:val="00AD042A"/>
    <w:rsid w:val="00AD3A6B"/>
    <w:rsid w:val="00B05618"/>
    <w:rsid w:val="00B54211"/>
    <w:rsid w:val="00B571B6"/>
    <w:rsid w:val="00B61FE4"/>
    <w:rsid w:val="00B66811"/>
    <w:rsid w:val="00B73455"/>
    <w:rsid w:val="00B8206F"/>
    <w:rsid w:val="00B96799"/>
    <w:rsid w:val="00BA53AB"/>
    <w:rsid w:val="00BB67A3"/>
    <w:rsid w:val="00C0133A"/>
    <w:rsid w:val="00C104C6"/>
    <w:rsid w:val="00C25C22"/>
    <w:rsid w:val="00C6028D"/>
    <w:rsid w:val="00C97144"/>
    <w:rsid w:val="00CB693D"/>
    <w:rsid w:val="00CC0BB8"/>
    <w:rsid w:val="00CD4140"/>
    <w:rsid w:val="00CE261A"/>
    <w:rsid w:val="00CE297C"/>
    <w:rsid w:val="00CE4F67"/>
    <w:rsid w:val="00D045FA"/>
    <w:rsid w:val="00D15AAE"/>
    <w:rsid w:val="00D34FDE"/>
    <w:rsid w:val="00D52368"/>
    <w:rsid w:val="00D62EF9"/>
    <w:rsid w:val="00D828AC"/>
    <w:rsid w:val="00DB28FB"/>
    <w:rsid w:val="00DE7046"/>
    <w:rsid w:val="00DF0D28"/>
    <w:rsid w:val="00E3117D"/>
    <w:rsid w:val="00E732D1"/>
    <w:rsid w:val="00EB7383"/>
    <w:rsid w:val="00F0700C"/>
    <w:rsid w:val="00F07E07"/>
    <w:rsid w:val="00F1044B"/>
    <w:rsid w:val="00F4544C"/>
    <w:rsid w:val="00F85D27"/>
    <w:rsid w:val="00F95349"/>
    <w:rsid w:val="00FC6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3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378A"/>
    <w:pPr>
      <w:ind w:left="720"/>
      <w:contextualSpacing/>
    </w:pPr>
  </w:style>
  <w:style w:type="paragraph" w:styleId="Textedebulles">
    <w:name w:val="Balloon Text"/>
    <w:basedOn w:val="Normal"/>
    <w:link w:val="TextedebullesCar"/>
    <w:uiPriority w:val="99"/>
    <w:semiHidden/>
    <w:unhideWhenUsed/>
    <w:rsid w:val="005D2B3A"/>
    <w:rPr>
      <w:rFonts w:ascii="Tahoma" w:hAnsi="Tahoma" w:cs="Tahoma"/>
      <w:sz w:val="16"/>
      <w:szCs w:val="16"/>
    </w:rPr>
  </w:style>
  <w:style w:type="character" w:customStyle="1" w:styleId="TextedebullesCar">
    <w:name w:val="Texte de bulles Car"/>
    <w:basedOn w:val="Policepardfaut"/>
    <w:link w:val="Textedebulles"/>
    <w:uiPriority w:val="99"/>
    <w:semiHidden/>
    <w:rsid w:val="005D2B3A"/>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3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378A"/>
    <w:pPr>
      <w:ind w:left="720"/>
      <w:contextualSpacing/>
    </w:pPr>
  </w:style>
  <w:style w:type="paragraph" w:styleId="Textedebulles">
    <w:name w:val="Balloon Text"/>
    <w:basedOn w:val="Normal"/>
    <w:link w:val="TextedebullesCar"/>
    <w:uiPriority w:val="99"/>
    <w:semiHidden/>
    <w:unhideWhenUsed/>
    <w:rsid w:val="005D2B3A"/>
    <w:rPr>
      <w:rFonts w:ascii="Tahoma" w:hAnsi="Tahoma" w:cs="Tahoma"/>
      <w:sz w:val="16"/>
      <w:szCs w:val="16"/>
    </w:rPr>
  </w:style>
  <w:style w:type="character" w:customStyle="1" w:styleId="TextedebullesCar">
    <w:name w:val="Texte de bulles Car"/>
    <w:basedOn w:val="Policepardfaut"/>
    <w:link w:val="Textedebulles"/>
    <w:uiPriority w:val="99"/>
    <w:semiHidden/>
    <w:rsid w:val="005D2B3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5840">
      <w:bodyDiv w:val="1"/>
      <w:marLeft w:val="0"/>
      <w:marRight w:val="0"/>
      <w:marTop w:val="0"/>
      <w:marBottom w:val="0"/>
      <w:divBdr>
        <w:top w:val="none" w:sz="0" w:space="0" w:color="auto"/>
        <w:left w:val="none" w:sz="0" w:space="0" w:color="auto"/>
        <w:bottom w:val="none" w:sz="0" w:space="0" w:color="auto"/>
        <w:right w:val="none" w:sz="0" w:space="0" w:color="auto"/>
      </w:divBdr>
    </w:div>
    <w:div w:id="987632874">
      <w:bodyDiv w:val="1"/>
      <w:marLeft w:val="0"/>
      <w:marRight w:val="0"/>
      <w:marTop w:val="0"/>
      <w:marBottom w:val="0"/>
      <w:divBdr>
        <w:top w:val="none" w:sz="0" w:space="0" w:color="auto"/>
        <w:left w:val="none" w:sz="0" w:space="0" w:color="auto"/>
        <w:bottom w:val="none" w:sz="0" w:space="0" w:color="auto"/>
        <w:right w:val="none" w:sz="0" w:space="0" w:color="auto"/>
      </w:divBdr>
    </w:div>
    <w:div w:id="15034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1806</Words>
  <Characters>9939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dc:creator>
  <cp:lastModifiedBy>fgeremia</cp:lastModifiedBy>
  <cp:revision>30</cp:revision>
  <dcterms:created xsi:type="dcterms:W3CDTF">2013-12-11T14:09:00Z</dcterms:created>
  <dcterms:modified xsi:type="dcterms:W3CDTF">2015-01-28T11:22:00Z</dcterms:modified>
</cp:coreProperties>
</file>