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49" w:rsidRPr="00A61AAA" w:rsidRDefault="00271FD0" w:rsidP="00712E49">
      <w:pPr>
        <w:jc w:val="both"/>
        <w:rPr>
          <w:b/>
        </w:rPr>
      </w:pPr>
      <w:r>
        <w:rPr>
          <w:b/>
        </w:rPr>
        <w:t xml:space="preserve"> </w:t>
      </w:r>
    </w:p>
    <w:p w:rsidR="00712E49" w:rsidRDefault="00712E49" w:rsidP="00712E49">
      <w:pPr>
        <w:jc w:val="both"/>
        <w:outlineLvl w:val="0"/>
        <w:rPr>
          <w:b/>
          <w:u w:val="single"/>
        </w:rPr>
      </w:pPr>
      <w:r w:rsidRPr="00506F39">
        <w:rPr>
          <w:b/>
          <w:u w:val="single"/>
        </w:rPr>
        <w:t xml:space="preserve">Nom pour BDD: </w:t>
      </w:r>
    </w:p>
    <w:p w:rsidR="00712E49" w:rsidRDefault="00712E49" w:rsidP="00712E49">
      <w:pPr>
        <w:ind w:left="720"/>
        <w:rPr>
          <w:b/>
          <w:sz w:val="28"/>
          <w:szCs w:val="28"/>
        </w:rPr>
      </w:pPr>
    </w:p>
    <w:p w:rsidR="00712E49" w:rsidRPr="00506F39" w:rsidRDefault="00712E49" w:rsidP="00712E49">
      <w:pPr>
        <w:numPr>
          <w:ilvl w:val="0"/>
          <w:numId w:val="1"/>
        </w:numPr>
        <w:jc w:val="both"/>
        <w:outlineLvl w:val="0"/>
        <w:rPr>
          <w:b/>
          <w:u w:val="single"/>
        </w:rPr>
      </w:pPr>
      <w:r>
        <w:rPr>
          <w:b/>
          <w:sz w:val="28"/>
          <w:szCs w:val="28"/>
        </w:rPr>
        <w:t>Sapin des Hospices fertilisés</w:t>
      </w:r>
    </w:p>
    <w:p w:rsidR="00712E49" w:rsidRDefault="00712E49" w:rsidP="00712E49">
      <w:pPr>
        <w:rPr>
          <w:b/>
          <w:sz w:val="28"/>
          <w:szCs w:val="28"/>
        </w:rPr>
      </w:pPr>
    </w:p>
    <w:p w:rsidR="00712E49" w:rsidRPr="00A61AAA" w:rsidRDefault="00712E49" w:rsidP="00712E49">
      <w:pPr>
        <w:jc w:val="both"/>
        <w:outlineLvl w:val="0"/>
        <w:rPr>
          <w:b/>
          <w:u w:val="single"/>
        </w:rPr>
      </w:pPr>
      <w:r w:rsidRPr="00A61AAA">
        <w:rPr>
          <w:b/>
          <w:u w:val="single"/>
        </w:rPr>
        <w:t xml:space="preserve">Nom complet : </w:t>
      </w:r>
    </w:p>
    <w:p w:rsidR="00712E49" w:rsidRPr="00741630" w:rsidRDefault="00712E49" w:rsidP="00712E49">
      <w:pPr>
        <w:jc w:val="both"/>
        <w:rPr>
          <w:b/>
        </w:rPr>
      </w:pPr>
    </w:p>
    <w:p w:rsidR="00712E49" w:rsidRPr="00741630" w:rsidRDefault="00712E49" w:rsidP="00CC2865">
      <w:pPr>
        <w:numPr>
          <w:ilvl w:val="0"/>
          <w:numId w:val="27"/>
        </w:numPr>
        <w:jc w:val="both"/>
        <w:rPr>
          <w:b/>
          <w:sz w:val="28"/>
          <w:szCs w:val="28"/>
        </w:rPr>
      </w:pPr>
      <w:r w:rsidRPr="00741630">
        <w:rPr>
          <w:b/>
          <w:sz w:val="28"/>
          <w:szCs w:val="28"/>
        </w:rPr>
        <w:t xml:space="preserve">Effet </w:t>
      </w:r>
      <w:r w:rsidR="000D6272" w:rsidRPr="00741630">
        <w:rPr>
          <w:b/>
          <w:sz w:val="28"/>
          <w:szCs w:val="28"/>
        </w:rPr>
        <w:t xml:space="preserve">à long terme </w:t>
      </w:r>
      <w:r w:rsidRPr="00741630">
        <w:rPr>
          <w:b/>
          <w:sz w:val="28"/>
          <w:szCs w:val="28"/>
        </w:rPr>
        <w:t>de</w:t>
      </w:r>
      <w:r w:rsidR="000D6272" w:rsidRPr="00741630">
        <w:rPr>
          <w:b/>
          <w:sz w:val="28"/>
          <w:szCs w:val="28"/>
        </w:rPr>
        <w:t xml:space="preserve"> N, P et </w:t>
      </w:r>
      <w:proofErr w:type="spellStart"/>
      <w:r w:rsidR="000D6272" w:rsidRPr="00741630">
        <w:rPr>
          <w:b/>
          <w:sz w:val="28"/>
          <w:szCs w:val="28"/>
        </w:rPr>
        <w:t>Ca</w:t>
      </w:r>
      <w:proofErr w:type="spellEnd"/>
      <w:r w:rsidR="000D6272" w:rsidRPr="00741630">
        <w:rPr>
          <w:b/>
          <w:sz w:val="28"/>
          <w:szCs w:val="28"/>
        </w:rPr>
        <w:t xml:space="preserve">, </w:t>
      </w:r>
      <w:r w:rsidR="007055C4" w:rsidRPr="00741630">
        <w:rPr>
          <w:b/>
          <w:sz w:val="28"/>
          <w:szCs w:val="28"/>
        </w:rPr>
        <w:t>en traitement</w:t>
      </w:r>
      <w:r w:rsidR="0060766A" w:rsidRPr="00741630">
        <w:rPr>
          <w:b/>
          <w:sz w:val="28"/>
          <w:szCs w:val="28"/>
        </w:rPr>
        <w:t>s</w:t>
      </w:r>
      <w:r w:rsidR="007055C4" w:rsidRPr="00741630">
        <w:rPr>
          <w:b/>
          <w:sz w:val="28"/>
          <w:szCs w:val="28"/>
        </w:rPr>
        <w:t xml:space="preserve"> </w:t>
      </w:r>
      <w:r w:rsidR="0060766A" w:rsidRPr="00741630">
        <w:rPr>
          <w:b/>
          <w:sz w:val="28"/>
          <w:szCs w:val="28"/>
        </w:rPr>
        <w:t>uniques</w:t>
      </w:r>
      <w:r w:rsidR="000D6272" w:rsidRPr="00741630">
        <w:rPr>
          <w:b/>
          <w:sz w:val="28"/>
          <w:szCs w:val="28"/>
        </w:rPr>
        <w:t xml:space="preserve"> </w:t>
      </w:r>
      <w:r w:rsidR="00B13CCF" w:rsidRPr="00741630">
        <w:rPr>
          <w:b/>
          <w:sz w:val="28"/>
          <w:szCs w:val="28"/>
        </w:rPr>
        <w:t>et</w:t>
      </w:r>
      <w:r w:rsidR="000D6272" w:rsidRPr="00741630">
        <w:rPr>
          <w:b/>
          <w:sz w:val="28"/>
          <w:szCs w:val="28"/>
        </w:rPr>
        <w:t xml:space="preserve"> </w:t>
      </w:r>
      <w:r w:rsidR="007055C4" w:rsidRPr="00741630">
        <w:rPr>
          <w:b/>
          <w:sz w:val="28"/>
          <w:szCs w:val="28"/>
        </w:rPr>
        <w:t>combinés</w:t>
      </w:r>
      <w:r w:rsidR="000D6272" w:rsidRPr="00741630">
        <w:rPr>
          <w:b/>
          <w:sz w:val="28"/>
          <w:szCs w:val="28"/>
        </w:rPr>
        <w:t>,</w:t>
      </w:r>
      <w:r w:rsidRPr="00741630">
        <w:rPr>
          <w:b/>
          <w:sz w:val="28"/>
          <w:szCs w:val="28"/>
        </w:rPr>
        <w:t xml:space="preserve"> sur la végétation </w:t>
      </w:r>
      <w:r w:rsidR="000D6272" w:rsidRPr="00741630">
        <w:rPr>
          <w:b/>
          <w:sz w:val="28"/>
          <w:szCs w:val="28"/>
        </w:rPr>
        <w:t xml:space="preserve">accompagnatrice </w:t>
      </w:r>
      <w:r w:rsidRPr="00741630">
        <w:rPr>
          <w:b/>
          <w:sz w:val="28"/>
          <w:szCs w:val="28"/>
        </w:rPr>
        <w:t>et la croissance d’une sapinière adulte</w:t>
      </w:r>
      <w:r w:rsidR="000D6272" w:rsidRPr="00741630">
        <w:rPr>
          <w:b/>
          <w:sz w:val="28"/>
          <w:szCs w:val="28"/>
        </w:rPr>
        <w:t xml:space="preserve">, </w:t>
      </w:r>
      <w:r w:rsidR="00741630">
        <w:rPr>
          <w:b/>
          <w:sz w:val="28"/>
          <w:szCs w:val="28"/>
        </w:rPr>
        <w:t xml:space="preserve">dans un </w:t>
      </w:r>
      <w:r w:rsidR="000D6272" w:rsidRPr="00741630">
        <w:rPr>
          <w:b/>
          <w:sz w:val="28"/>
          <w:szCs w:val="28"/>
        </w:rPr>
        <w:t>dispositif de fertilisation situé en forêt des Hospices de Nancy (Vosges).</w:t>
      </w:r>
    </w:p>
    <w:p w:rsidR="00712E49" w:rsidRPr="00712E49" w:rsidRDefault="00712E49" w:rsidP="00712E49">
      <w:pPr>
        <w:ind w:left="720"/>
        <w:jc w:val="both"/>
      </w:pPr>
    </w:p>
    <w:p w:rsidR="00CC2865" w:rsidRDefault="00CC2865" w:rsidP="00CC2865">
      <w:pPr>
        <w:jc w:val="both"/>
        <w:rPr>
          <w:b/>
          <w:u w:val="single"/>
        </w:rPr>
      </w:pPr>
      <w:r w:rsidRPr="00953309">
        <w:rPr>
          <w:b/>
          <w:u w:val="single"/>
        </w:rPr>
        <w:t>Abrégé :</w:t>
      </w:r>
    </w:p>
    <w:p w:rsidR="00CC2865" w:rsidRPr="00953309" w:rsidRDefault="00CC2865" w:rsidP="00CC2865">
      <w:pPr>
        <w:jc w:val="both"/>
        <w:rPr>
          <w:b/>
          <w:u w:val="single"/>
        </w:rPr>
      </w:pPr>
    </w:p>
    <w:p w:rsidR="00CC2865" w:rsidRPr="00741630" w:rsidRDefault="00CC2865" w:rsidP="00CC2865">
      <w:pPr>
        <w:numPr>
          <w:ilvl w:val="0"/>
          <w:numId w:val="7"/>
        </w:numPr>
        <w:jc w:val="both"/>
        <w:rPr>
          <w:b/>
          <w:sz w:val="28"/>
          <w:szCs w:val="28"/>
        </w:rPr>
      </w:pPr>
      <w:proofErr w:type="spellStart"/>
      <w:r w:rsidRPr="00741630">
        <w:rPr>
          <w:b/>
          <w:sz w:val="28"/>
          <w:szCs w:val="28"/>
        </w:rPr>
        <w:t>Sap</w:t>
      </w:r>
      <w:r w:rsidR="00EC460F" w:rsidRPr="00741630">
        <w:rPr>
          <w:b/>
          <w:sz w:val="28"/>
          <w:szCs w:val="28"/>
        </w:rPr>
        <w:t>a</w:t>
      </w:r>
      <w:r w:rsidRPr="00741630">
        <w:rPr>
          <w:b/>
          <w:sz w:val="28"/>
          <w:szCs w:val="28"/>
        </w:rPr>
        <w:t>HF</w:t>
      </w:r>
      <w:proofErr w:type="spellEnd"/>
    </w:p>
    <w:p w:rsidR="00CC2865" w:rsidRPr="00953309" w:rsidRDefault="00CC2865" w:rsidP="00CC2865">
      <w:pPr>
        <w:jc w:val="both"/>
      </w:pPr>
    </w:p>
    <w:p w:rsidR="00CC2865" w:rsidRPr="00953309" w:rsidRDefault="00CC2865" w:rsidP="00CC2865">
      <w:pPr>
        <w:jc w:val="both"/>
        <w:rPr>
          <w:b/>
          <w:u w:val="single"/>
        </w:rPr>
      </w:pPr>
      <w:r w:rsidRPr="00953309">
        <w:rPr>
          <w:b/>
          <w:u w:val="single"/>
        </w:rPr>
        <w:t>Résumé :</w:t>
      </w:r>
    </w:p>
    <w:p w:rsidR="00CC2865" w:rsidRPr="00953309" w:rsidRDefault="00CC2865" w:rsidP="00CC2865">
      <w:pPr>
        <w:jc w:val="both"/>
        <w:rPr>
          <w:u w:val="single"/>
        </w:rPr>
      </w:pPr>
    </w:p>
    <w:p w:rsidR="00C15BD7" w:rsidRDefault="00C307B9" w:rsidP="00C15BD7">
      <w:pPr>
        <w:numPr>
          <w:ilvl w:val="0"/>
          <w:numId w:val="16"/>
        </w:numPr>
        <w:spacing w:after="200" w:line="276" w:lineRule="auto"/>
        <w:jc w:val="both"/>
      </w:pPr>
      <w:r>
        <w:t xml:space="preserve">On a utilisé un dispositif de fertilisation de sapins adultes </w:t>
      </w:r>
      <w:r w:rsidR="00EC460F">
        <w:t xml:space="preserve">(110 ans en 1969) </w:t>
      </w:r>
      <w:r>
        <w:t xml:space="preserve">unique </w:t>
      </w:r>
      <w:r w:rsidR="00A62FA7">
        <w:t>sur sol acide des</w:t>
      </w:r>
      <w:r>
        <w:t xml:space="preserve"> Vosges, m</w:t>
      </w:r>
      <w:r w:rsidR="00E07E19">
        <w:t xml:space="preserve">is en place par Bonneau </w:t>
      </w:r>
      <w:r w:rsidR="007E0A64">
        <w:t xml:space="preserve">et Le Tacon </w:t>
      </w:r>
      <w:r w:rsidR="00E07E19">
        <w:t>en 1969</w:t>
      </w:r>
      <w:r>
        <w:t xml:space="preserve"> pour étudier les effets de l’azote, du phosphore et du calcium sur la croissance radiale des sapins, considérée comme un indicateur de vitalité. </w:t>
      </w:r>
      <w:r w:rsidR="00C15BD7">
        <w:t>Cette étude a montré</w:t>
      </w:r>
      <w:r w:rsidR="00E02E3E">
        <w:t xml:space="preserve"> que la santé des sapins vosgiens  dépend non seulement des éléments minéraux apportés au sol, mais aussi des conditions climatiques suivant la fertilisation et du statut social des arbres. On relève</w:t>
      </w:r>
      <w:r w:rsidR="00C15BD7">
        <w:t> :</w:t>
      </w:r>
    </w:p>
    <w:p w:rsidR="00C87B7B" w:rsidRDefault="00C87B7B" w:rsidP="00C87B7B">
      <w:pPr>
        <w:numPr>
          <w:ilvl w:val="1"/>
          <w:numId w:val="16"/>
        </w:numPr>
        <w:spacing w:after="200" w:line="276" w:lineRule="auto"/>
        <w:jc w:val="both"/>
      </w:pPr>
      <w:r>
        <w:t>sol- végétation :</w:t>
      </w:r>
    </w:p>
    <w:p w:rsidR="00C15BD7" w:rsidRDefault="00C15BD7" w:rsidP="00C15BD7">
      <w:pPr>
        <w:numPr>
          <w:ilvl w:val="2"/>
          <w:numId w:val="16"/>
        </w:numPr>
        <w:spacing w:after="200" w:line="276" w:lineRule="auto"/>
        <w:jc w:val="both"/>
      </w:pPr>
      <w:r>
        <w:t>Que la fertilisation a entrainé une considérable transformation de la flore</w:t>
      </w:r>
      <w:r w:rsidR="009D4D0C">
        <w:t> :</w:t>
      </w:r>
      <w:r>
        <w:t xml:space="preserve"> Alors que les témoins étaient dominés par une espèce hyper-acidiphile : la myrtille, la flore des </w:t>
      </w:r>
      <w:proofErr w:type="spellStart"/>
      <w:r>
        <w:t>placeaux</w:t>
      </w:r>
      <w:proofErr w:type="spellEnd"/>
      <w:r>
        <w:t xml:space="preserve"> fertilisés était désormais dominée par la grande fétuque, espèce </w:t>
      </w:r>
      <w:proofErr w:type="spellStart"/>
      <w:r>
        <w:t>acidicline</w:t>
      </w:r>
      <w:proofErr w:type="spellEnd"/>
      <w:r>
        <w:t xml:space="preserve">, et de nombreuses espèces </w:t>
      </w:r>
      <w:proofErr w:type="spellStart"/>
      <w:r>
        <w:t>nitratophiles</w:t>
      </w:r>
      <w:proofErr w:type="spellEnd"/>
      <w:r>
        <w:t>.</w:t>
      </w:r>
    </w:p>
    <w:p w:rsidR="00C15BD7" w:rsidRDefault="00C15BD7" w:rsidP="00C15BD7">
      <w:pPr>
        <w:numPr>
          <w:ilvl w:val="2"/>
          <w:numId w:val="16"/>
        </w:numPr>
        <w:spacing w:after="200" w:line="276" w:lineRule="auto"/>
        <w:jc w:val="both"/>
      </w:pPr>
      <w:r>
        <w:t xml:space="preserve">De la même façon, le type d’humus des </w:t>
      </w:r>
      <w:proofErr w:type="spellStart"/>
      <w:r>
        <w:t>placeaux</w:t>
      </w:r>
      <w:proofErr w:type="spellEnd"/>
      <w:r>
        <w:t xml:space="preserve"> fertilisés qui allait du mor au </w:t>
      </w:r>
      <w:proofErr w:type="spellStart"/>
      <w:r>
        <w:t>moder</w:t>
      </w:r>
      <w:proofErr w:type="spellEnd"/>
      <w:r>
        <w:t xml:space="preserve"> a été transformé en mull acide. Ceci pourrait refléter une amélioration de l’activité biologique et du cycle des éléments minéraux.</w:t>
      </w:r>
    </w:p>
    <w:p w:rsidR="00C87B7B" w:rsidRDefault="00C87B7B" w:rsidP="00C87B7B">
      <w:pPr>
        <w:numPr>
          <w:ilvl w:val="2"/>
          <w:numId w:val="16"/>
        </w:numPr>
        <w:spacing w:after="200" w:line="276" w:lineRule="auto"/>
        <w:jc w:val="both"/>
      </w:pPr>
      <w:r>
        <w:t xml:space="preserve">En 20 ans, la végétation des </w:t>
      </w:r>
      <w:proofErr w:type="spellStart"/>
      <w:r>
        <w:t>placeaux</w:t>
      </w:r>
      <w:proofErr w:type="spellEnd"/>
      <w:r>
        <w:t xml:space="preserve"> témoins s’est enrichie comme si elle avait bénéficié d’une fertilisation modérée, ce qui suggère :</w:t>
      </w:r>
    </w:p>
    <w:p w:rsidR="00C87B7B" w:rsidRDefault="00C87B7B" w:rsidP="00C87B7B">
      <w:pPr>
        <w:numPr>
          <w:ilvl w:val="3"/>
          <w:numId w:val="16"/>
        </w:numPr>
        <w:spacing w:after="200" w:line="276" w:lineRule="auto"/>
        <w:jc w:val="both"/>
      </w:pPr>
      <w:r>
        <w:t>Un changement de microclimat lumineux et thermique au niveau du sol, imputable à la perte de feuillage d’arbres déclinants qui aurait pu accélérer la minéralisation de l’humus.</w:t>
      </w:r>
    </w:p>
    <w:p w:rsidR="00C87B7B" w:rsidRDefault="00C87B7B" w:rsidP="00C87B7B">
      <w:pPr>
        <w:numPr>
          <w:ilvl w:val="3"/>
          <w:numId w:val="16"/>
        </w:numPr>
        <w:spacing w:after="200" w:line="276" w:lineRule="auto"/>
        <w:jc w:val="both"/>
      </w:pPr>
      <w:r>
        <w:t>Un apport chronique d’azote.</w:t>
      </w:r>
    </w:p>
    <w:p w:rsidR="00C87B7B" w:rsidRDefault="00C87B7B" w:rsidP="00C87B7B">
      <w:pPr>
        <w:pStyle w:val="Paragraphedeliste"/>
        <w:numPr>
          <w:ilvl w:val="0"/>
          <w:numId w:val="25"/>
        </w:numPr>
        <w:spacing w:after="200" w:line="276" w:lineRule="auto"/>
        <w:jc w:val="both"/>
      </w:pPr>
      <w:r>
        <w:lastRenderedPageBreak/>
        <w:t>Croissance radiale :</w:t>
      </w:r>
    </w:p>
    <w:p w:rsidR="002642FD" w:rsidRDefault="002642FD" w:rsidP="002642FD">
      <w:pPr>
        <w:pStyle w:val="Paragraphedeliste"/>
        <w:spacing w:after="200" w:line="276" w:lineRule="auto"/>
        <w:ind w:left="1428"/>
        <w:jc w:val="both"/>
      </w:pPr>
    </w:p>
    <w:p w:rsidR="00C87B7B" w:rsidRDefault="00C87B7B" w:rsidP="00C87B7B">
      <w:pPr>
        <w:pStyle w:val="Paragraphedeliste"/>
        <w:numPr>
          <w:ilvl w:val="1"/>
          <w:numId w:val="25"/>
        </w:numPr>
        <w:spacing w:after="200" w:line="276" w:lineRule="auto"/>
        <w:jc w:val="both"/>
      </w:pPr>
      <w:r>
        <w:t>Les sapins, bien que matures</w:t>
      </w:r>
      <w:r w:rsidR="002642FD">
        <w:t>,</w:t>
      </w:r>
      <w:r>
        <w:t xml:space="preserve"> sont encore aptes à réagir à la fertilisation.</w:t>
      </w:r>
    </w:p>
    <w:p w:rsidR="00C87B7B" w:rsidRDefault="00C87B7B" w:rsidP="00C87B7B">
      <w:pPr>
        <w:pStyle w:val="Paragraphedeliste"/>
        <w:numPr>
          <w:ilvl w:val="1"/>
          <w:numId w:val="25"/>
        </w:numPr>
        <w:spacing w:after="200" w:line="276" w:lineRule="auto"/>
        <w:jc w:val="both"/>
      </w:pPr>
      <w:r>
        <w:t xml:space="preserve">Quel que soit le traitement, l’effet est seulement perceptible à partir de la seconde année de végétation après la fertilisation. </w:t>
      </w:r>
    </w:p>
    <w:p w:rsidR="00240C2F" w:rsidRDefault="00240C2F" w:rsidP="00C87B7B">
      <w:pPr>
        <w:pStyle w:val="Paragraphedeliste"/>
        <w:numPr>
          <w:ilvl w:val="1"/>
          <w:numId w:val="25"/>
        </w:numPr>
        <w:spacing w:after="200" w:line="276" w:lineRule="auto"/>
        <w:jc w:val="both"/>
      </w:pPr>
      <w:r>
        <w:t>Tous les éléments minéraux ont une influence sur la croissance radiale, mais l’ampleur et la dynamique temporelle varie beaucoup en fonction des éléments ou leur combinaison.</w:t>
      </w:r>
    </w:p>
    <w:p w:rsidR="00240C2F" w:rsidRDefault="00240C2F" w:rsidP="00C87B7B">
      <w:pPr>
        <w:pStyle w:val="Paragraphedeliste"/>
        <w:numPr>
          <w:ilvl w:val="1"/>
          <w:numId w:val="25"/>
        </w:numPr>
        <w:spacing w:after="200" w:line="276" w:lineRule="auto"/>
        <w:jc w:val="both"/>
      </w:pPr>
      <w:r>
        <w:t>Des 8 traitements, le calcium seul est de loin le plus favorable à un accroissement durable de la croissance radiale du sapin.</w:t>
      </w:r>
    </w:p>
    <w:p w:rsidR="00240C2F" w:rsidRDefault="00240C2F" w:rsidP="00C87B7B">
      <w:pPr>
        <w:pStyle w:val="Paragraphedeliste"/>
        <w:numPr>
          <w:ilvl w:val="1"/>
          <w:numId w:val="25"/>
        </w:numPr>
        <w:spacing w:after="200" w:line="276" w:lineRule="auto"/>
        <w:jc w:val="both"/>
      </w:pPr>
      <w:r>
        <w:t>Au contraire, l’azote peut avoir des effets négatifs sur la vitalité des sapins.</w:t>
      </w:r>
    </w:p>
    <w:p w:rsidR="006F6C95" w:rsidRDefault="006F6C95" w:rsidP="00C87B7B">
      <w:pPr>
        <w:pStyle w:val="Paragraphedeliste"/>
        <w:numPr>
          <w:ilvl w:val="1"/>
          <w:numId w:val="25"/>
        </w:numPr>
        <w:spacing w:after="200" w:line="276" w:lineRule="auto"/>
        <w:jc w:val="both"/>
      </w:pPr>
      <w:r>
        <w:t xml:space="preserve">En période de sécheresse, le calcium soutient la croissance des sapins alors que l’azote, et dans une moindre mesure, le phosphore la </w:t>
      </w:r>
      <w:proofErr w:type="gramStart"/>
      <w:r>
        <w:t>laissent</w:t>
      </w:r>
      <w:proofErr w:type="gramEnd"/>
      <w:r>
        <w:t xml:space="preserve"> chuter.</w:t>
      </w:r>
    </w:p>
    <w:p w:rsidR="00CC2865" w:rsidRPr="00953309" w:rsidRDefault="006F6C95" w:rsidP="00CC2865">
      <w:pPr>
        <w:pStyle w:val="Paragraphedeliste"/>
        <w:numPr>
          <w:ilvl w:val="1"/>
          <w:numId w:val="25"/>
        </w:numPr>
        <w:spacing w:after="200" w:line="276" w:lineRule="auto"/>
        <w:jc w:val="both"/>
      </w:pPr>
      <w:r>
        <w:t xml:space="preserve">Le calcium accentue la différentiation sociale au profit des arbres dominants, alors que l’azote réduit cette différentiation en profitant surtout aux </w:t>
      </w:r>
      <w:proofErr w:type="spellStart"/>
      <w:r>
        <w:t>codominants</w:t>
      </w:r>
      <w:proofErr w:type="spellEnd"/>
      <w:r>
        <w:t xml:space="preserve"> et </w:t>
      </w:r>
      <w:r w:rsidR="007E0A64">
        <w:t xml:space="preserve">aux </w:t>
      </w:r>
      <w:r>
        <w:t>dominés.</w:t>
      </w:r>
    </w:p>
    <w:p w:rsidR="00CC2865" w:rsidRDefault="00CC2865" w:rsidP="00CC2865">
      <w:pPr>
        <w:jc w:val="both"/>
        <w:rPr>
          <w:b/>
          <w:u w:val="single"/>
        </w:rPr>
      </w:pPr>
      <w:r w:rsidRPr="00953309">
        <w:rPr>
          <w:b/>
          <w:u w:val="single"/>
        </w:rPr>
        <w:t xml:space="preserve">Objectifs : </w:t>
      </w:r>
    </w:p>
    <w:p w:rsidR="007C025B" w:rsidRDefault="007C025B" w:rsidP="00CC2865">
      <w:pPr>
        <w:jc w:val="both"/>
        <w:rPr>
          <w:b/>
          <w:u w:val="single"/>
        </w:rPr>
      </w:pPr>
    </w:p>
    <w:p w:rsidR="00CC2865" w:rsidRDefault="007C025B" w:rsidP="007C025B">
      <w:pPr>
        <w:pStyle w:val="Paragraphedeliste"/>
        <w:numPr>
          <w:ilvl w:val="0"/>
          <w:numId w:val="22"/>
        </w:numPr>
        <w:jc w:val="both"/>
      </w:pPr>
      <w:r>
        <w:t>i</w:t>
      </w:r>
      <w:r w:rsidR="00CC2865" w:rsidRPr="002978F3">
        <w:t xml:space="preserve">dentifier </w:t>
      </w:r>
      <w:r w:rsidR="00CC2865">
        <w:t xml:space="preserve">l’effet de la </w:t>
      </w:r>
      <w:r w:rsidR="00E02E3E">
        <w:t>fertilisation sur l’état de santé</w:t>
      </w:r>
      <w:r w:rsidR="00CC2865">
        <w:t xml:space="preserve"> du sapin pectiné.</w:t>
      </w:r>
    </w:p>
    <w:p w:rsidR="00A453E1" w:rsidRDefault="00A453E1" w:rsidP="00A453E1">
      <w:pPr>
        <w:pStyle w:val="Paragraphedeliste"/>
        <w:numPr>
          <w:ilvl w:val="0"/>
          <w:numId w:val="22"/>
        </w:numPr>
        <w:jc w:val="both"/>
      </w:pPr>
      <w:r>
        <w:t xml:space="preserve">étudier s’il y a eu des </w:t>
      </w:r>
      <w:r w:rsidR="003D6472">
        <w:t>modifications de l’écosystème</w:t>
      </w:r>
      <w:r>
        <w:t xml:space="preserve"> depuis l’installation de l’expérience, grâce à l’étude de la végétation.</w:t>
      </w:r>
    </w:p>
    <w:p w:rsidR="00A453E1" w:rsidRPr="002978F3" w:rsidRDefault="00A453E1" w:rsidP="00A453E1">
      <w:pPr>
        <w:jc w:val="both"/>
      </w:pPr>
    </w:p>
    <w:p w:rsidR="00CC2865" w:rsidRPr="00953309" w:rsidRDefault="00CC2865" w:rsidP="00CC2865">
      <w:pPr>
        <w:jc w:val="both"/>
      </w:pPr>
    </w:p>
    <w:p w:rsidR="00CC2865" w:rsidRPr="00953309" w:rsidRDefault="00CC2865" w:rsidP="00CC2865">
      <w:pPr>
        <w:jc w:val="both"/>
        <w:rPr>
          <w:b/>
          <w:u w:val="single"/>
        </w:rPr>
      </w:pPr>
      <w:r w:rsidRPr="00953309">
        <w:rPr>
          <w:b/>
          <w:u w:val="single"/>
        </w:rPr>
        <w:t>Protocole de prélèvement et d’observation :</w:t>
      </w:r>
    </w:p>
    <w:p w:rsidR="00CC2865" w:rsidRPr="00953309" w:rsidRDefault="00CC2865" w:rsidP="00CC2865">
      <w:pPr>
        <w:jc w:val="both"/>
      </w:pPr>
    </w:p>
    <w:p w:rsidR="00CC2865" w:rsidRPr="00953309" w:rsidRDefault="00CC2865" w:rsidP="00CC2865">
      <w:pPr>
        <w:jc w:val="both"/>
      </w:pPr>
    </w:p>
    <w:p w:rsidR="00CC2865" w:rsidRPr="00953309" w:rsidRDefault="00CC2865" w:rsidP="00CC2865">
      <w:pPr>
        <w:numPr>
          <w:ilvl w:val="0"/>
          <w:numId w:val="1"/>
        </w:numPr>
        <w:spacing w:after="200" w:line="276" w:lineRule="auto"/>
        <w:jc w:val="both"/>
        <w:rPr>
          <w:u w:val="single"/>
        </w:rPr>
      </w:pPr>
      <w:r w:rsidRPr="00953309">
        <w:rPr>
          <w:u w:val="single"/>
        </w:rPr>
        <w:t>Placettes :</w:t>
      </w:r>
    </w:p>
    <w:p w:rsidR="00CC2865" w:rsidRPr="00953309" w:rsidRDefault="00CC2865" w:rsidP="00CC2865">
      <w:pPr>
        <w:ind w:firstLine="360"/>
        <w:jc w:val="both"/>
        <w:rPr>
          <w:u w:val="single"/>
        </w:rPr>
      </w:pPr>
    </w:p>
    <w:p w:rsidR="00CC2865" w:rsidRDefault="00E02E3E" w:rsidP="00CC2865">
      <w:pPr>
        <w:numPr>
          <w:ilvl w:val="1"/>
          <w:numId w:val="1"/>
        </w:numPr>
        <w:spacing w:after="200" w:line="276" w:lineRule="auto"/>
        <w:jc w:val="both"/>
      </w:pPr>
      <w:r>
        <w:t xml:space="preserve">65 </w:t>
      </w:r>
      <w:proofErr w:type="spellStart"/>
      <w:r>
        <w:t>place</w:t>
      </w:r>
      <w:r w:rsidR="006835F6">
        <w:t>aux</w:t>
      </w:r>
      <w:proofErr w:type="spellEnd"/>
      <w:r w:rsidR="004F4912">
        <w:t xml:space="preserve"> circulaires de 9</w:t>
      </w:r>
      <w:r w:rsidR="007E0A64">
        <w:t xml:space="preserve"> </w:t>
      </w:r>
      <w:r w:rsidR="004F4912">
        <w:t>m de rayon choisis dans le</w:t>
      </w:r>
      <w:r w:rsidR="00576DD4">
        <w:t xml:space="preserve"> </w:t>
      </w:r>
      <w:r>
        <w:t xml:space="preserve"> dispositif de fertilisation</w:t>
      </w:r>
      <w:r w:rsidR="00576DD4">
        <w:t>. Ils sont réparti</w:t>
      </w:r>
      <w:r>
        <w:t>s comme suit :</w:t>
      </w:r>
    </w:p>
    <w:tbl>
      <w:tblPr>
        <w:tblStyle w:val="Grilledutableau"/>
        <w:tblW w:w="0" w:type="auto"/>
        <w:tblInd w:w="1341" w:type="dxa"/>
        <w:tblLayout w:type="fixed"/>
        <w:tblLook w:val="04A0" w:firstRow="1" w:lastRow="0" w:firstColumn="1" w:lastColumn="0" w:noHBand="0" w:noVBand="1"/>
      </w:tblPr>
      <w:tblGrid>
        <w:gridCol w:w="1919"/>
        <w:gridCol w:w="1061"/>
        <w:gridCol w:w="1787"/>
        <w:gridCol w:w="1502"/>
        <w:gridCol w:w="1678"/>
      </w:tblGrid>
      <w:tr w:rsidR="006D69AC" w:rsidTr="006D69AC">
        <w:tc>
          <w:tcPr>
            <w:tcW w:w="1919" w:type="dxa"/>
          </w:tcPr>
          <w:p w:rsidR="006D69AC" w:rsidRDefault="006D69AC" w:rsidP="00E02E3E">
            <w:pPr>
              <w:spacing w:after="200" w:line="276" w:lineRule="auto"/>
              <w:jc w:val="center"/>
            </w:pPr>
            <w:r>
              <w:t>traitement</w:t>
            </w:r>
          </w:p>
        </w:tc>
        <w:tc>
          <w:tcPr>
            <w:tcW w:w="1061" w:type="dxa"/>
          </w:tcPr>
          <w:p w:rsidR="006D69AC" w:rsidRDefault="006D69AC" w:rsidP="00E02E3E">
            <w:pPr>
              <w:spacing w:after="200" w:line="276" w:lineRule="auto"/>
              <w:jc w:val="center"/>
            </w:pPr>
            <w:r>
              <w:t>abrégé</w:t>
            </w:r>
          </w:p>
        </w:tc>
        <w:tc>
          <w:tcPr>
            <w:tcW w:w="1787" w:type="dxa"/>
          </w:tcPr>
          <w:p w:rsidR="006D69AC" w:rsidRDefault="006D69AC" w:rsidP="00E02E3E">
            <w:pPr>
              <w:spacing w:after="200" w:line="276" w:lineRule="auto"/>
              <w:jc w:val="center"/>
            </w:pPr>
            <w:r>
              <w:t>Quantité en kg/ha</w:t>
            </w:r>
          </w:p>
        </w:tc>
        <w:tc>
          <w:tcPr>
            <w:tcW w:w="1502" w:type="dxa"/>
          </w:tcPr>
          <w:p w:rsidR="006D69AC" w:rsidRDefault="006D69AC" w:rsidP="00E02E3E">
            <w:pPr>
              <w:spacing w:after="200" w:line="276" w:lineRule="auto"/>
              <w:jc w:val="center"/>
            </w:pPr>
            <w:r>
              <w:t xml:space="preserve">Quantité par </w:t>
            </w:r>
            <w:proofErr w:type="spellStart"/>
            <w:r>
              <w:t>placeau</w:t>
            </w:r>
            <w:proofErr w:type="spellEnd"/>
          </w:p>
        </w:tc>
        <w:tc>
          <w:tcPr>
            <w:tcW w:w="1678" w:type="dxa"/>
          </w:tcPr>
          <w:p w:rsidR="006D69AC" w:rsidRDefault="006D69AC" w:rsidP="00E02E3E">
            <w:pPr>
              <w:spacing w:after="200" w:line="276" w:lineRule="auto"/>
              <w:jc w:val="center"/>
            </w:pPr>
            <w:r>
              <w:t>Nombre de répétitions</w:t>
            </w:r>
          </w:p>
        </w:tc>
      </w:tr>
      <w:tr w:rsidR="006D69AC" w:rsidTr="006D69AC">
        <w:tc>
          <w:tcPr>
            <w:tcW w:w="1919" w:type="dxa"/>
          </w:tcPr>
          <w:p w:rsidR="006D69AC" w:rsidRDefault="006D69AC" w:rsidP="00E02E3E">
            <w:pPr>
              <w:spacing w:after="200" w:line="276" w:lineRule="auto"/>
              <w:jc w:val="center"/>
            </w:pPr>
            <w:r>
              <w:t>témoin</w:t>
            </w:r>
          </w:p>
        </w:tc>
        <w:tc>
          <w:tcPr>
            <w:tcW w:w="1061" w:type="dxa"/>
          </w:tcPr>
          <w:p w:rsidR="006D69AC" w:rsidRDefault="006D69AC" w:rsidP="00E02E3E">
            <w:pPr>
              <w:spacing w:after="200" w:line="276" w:lineRule="auto"/>
              <w:jc w:val="center"/>
            </w:pPr>
            <w:r>
              <w:t>T</w:t>
            </w:r>
          </w:p>
        </w:tc>
        <w:tc>
          <w:tcPr>
            <w:tcW w:w="1787" w:type="dxa"/>
          </w:tcPr>
          <w:p w:rsidR="006D69AC" w:rsidRDefault="006D69AC" w:rsidP="006D69AC">
            <w:pPr>
              <w:spacing w:after="200"/>
              <w:jc w:val="center"/>
            </w:pPr>
            <w:r>
              <w:t>0</w:t>
            </w:r>
          </w:p>
        </w:tc>
        <w:tc>
          <w:tcPr>
            <w:tcW w:w="1502" w:type="dxa"/>
          </w:tcPr>
          <w:p w:rsidR="006D69AC" w:rsidRDefault="006D69AC" w:rsidP="00E02E3E">
            <w:pPr>
              <w:spacing w:after="200" w:line="276" w:lineRule="auto"/>
              <w:jc w:val="center"/>
            </w:pPr>
            <w:r>
              <w:t>0</w:t>
            </w:r>
          </w:p>
        </w:tc>
        <w:tc>
          <w:tcPr>
            <w:tcW w:w="1678" w:type="dxa"/>
          </w:tcPr>
          <w:p w:rsidR="006D69AC" w:rsidRDefault="006D69AC" w:rsidP="00E02E3E">
            <w:pPr>
              <w:spacing w:after="200" w:line="276" w:lineRule="auto"/>
              <w:jc w:val="center"/>
            </w:pPr>
            <w:r>
              <w:t>30</w:t>
            </w:r>
          </w:p>
        </w:tc>
      </w:tr>
      <w:tr w:rsidR="006D69AC" w:rsidTr="006D69AC">
        <w:tc>
          <w:tcPr>
            <w:tcW w:w="1919" w:type="dxa"/>
          </w:tcPr>
          <w:p w:rsidR="006D69AC" w:rsidRDefault="006D69AC" w:rsidP="00E02E3E">
            <w:pPr>
              <w:spacing w:after="200" w:line="276" w:lineRule="auto"/>
              <w:jc w:val="center"/>
            </w:pPr>
            <w:r>
              <w:t>azote</w:t>
            </w:r>
          </w:p>
        </w:tc>
        <w:tc>
          <w:tcPr>
            <w:tcW w:w="1061" w:type="dxa"/>
          </w:tcPr>
          <w:p w:rsidR="006D69AC" w:rsidRDefault="006D69AC" w:rsidP="00E02E3E">
            <w:pPr>
              <w:spacing w:after="200" w:line="276" w:lineRule="auto"/>
              <w:jc w:val="center"/>
            </w:pPr>
            <w:r>
              <w:t>N</w:t>
            </w:r>
          </w:p>
        </w:tc>
        <w:tc>
          <w:tcPr>
            <w:tcW w:w="1787" w:type="dxa"/>
          </w:tcPr>
          <w:p w:rsidR="006D69AC" w:rsidRDefault="006D69AC" w:rsidP="006D69AC">
            <w:pPr>
              <w:spacing w:after="200"/>
              <w:jc w:val="center"/>
            </w:pPr>
            <w:r>
              <w:t>200</w:t>
            </w:r>
          </w:p>
        </w:tc>
        <w:tc>
          <w:tcPr>
            <w:tcW w:w="1502" w:type="dxa"/>
          </w:tcPr>
          <w:p w:rsidR="006D69AC" w:rsidRDefault="006D69AC" w:rsidP="00E02E3E">
            <w:pPr>
              <w:spacing w:after="200" w:line="276" w:lineRule="auto"/>
              <w:jc w:val="center"/>
            </w:pPr>
            <w:r>
              <w:t>12.3</w:t>
            </w:r>
          </w:p>
        </w:tc>
        <w:tc>
          <w:tcPr>
            <w:tcW w:w="1678" w:type="dxa"/>
          </w:tcPr>
          <w:p w:rsidR="006D69AC" w:rsidRDefault="006D69AC" w:rsidP="00E02E3E">
            <w:pPr>
              <w:spacing w:after="200" w:line="276" w:lineRule="auto"/>
              <w:jc w:val="center"/>
            </w:pPr>
            <w:r>
              <w:t>5</w:t>
            </w:r>
          </w:p>
        </w:tc>
      </w:tr>
      <w:tr w:rsidR="006D69AC" w:rsidTr="006D69AC">
        <w:tc>
          <w:tcPr>
            <w:tcW w:w="1919" w:type="dxa"/>
          </w:tcPr>
          <w:p w:rsidR="006D69AC" w:rsidRDefault="006D69AC" w:rsidP="00E02E3E">
            <w:pPr>
              <w:spacing w:after="200" w:line="276" w:lineRule="auto"/>
              <w:jc w:val="center"/>
            </w:pPr>
            <w:r>
              <w:t>phosphore</w:t>
            </w:r>
          </w:p>
        </w:tc>
        <w:tc>
          <w:tcPr>
            <w:tcW w:w="1061" w:type="dxa"/>
          </w:tcPr>
          <w:p w:rsidR="006D69AC" w:rsidRDefault="006D69AC" w:rsidP="00E02E3E">
            <w:pPr>
              <w:spacing w:after="200" w:line="276" w:lineRule="auto"/>
              <w:jc w:val="center"/>
            </w:pPr>
            <w:r>
              <w:t>P</w:t>
            </w:r>
          </w:p>
        </w:tc>
        <w:tc>
          <w:tcPr>
            <w:tcW w:w="1787" w:type="dxa"/>
          </w:tcPr>
          <w:p w:rsidR="006D69AC" w:rsidRDefault="006D69AC" w:rsidP="006D69AC">
            <w:pPr>
              <w:spacing w:after="200"/>
              <w:jc w:val="center"/>
            </w:pPr>
            <w:r>
              <w:t>150</w:t>
            </w:r>
          </w:p>
        </w:tc>
        <w:tc>
          <w:tcPr>
            <w:tcW w:w="1502" w:type="dxa"/>
          </w:tcPr>
          <w:p w:rsidR="006D69AC" w:rsidRDefault="006D69AC" w:rsidP="00E02E3E">
            <w:pPr>
              <w:spacing w:after="200" w:line="276" w:lineRule="auto"/>
              <w:jc w:val="center"/>
            </w:pPr>
            <w:r>
              <w:t>9.2</w:t>
            </w:r>
          </w:p>
        </w:tc>
        <w:tc>
          <w:tcPr>
            <w:tcW w:w="1678" w:type="dxa"/>
          </w:tcPr>
          <w:p w:rsidR="006D69AC" w:rsidRDefault="006D69AC" w:rsidP="00E02E3E">
            <w:pPr>
              <w:spacing w:after="200" w:line="276" w:lineRule="auto"/>
              <w:jc w:val="center"/>
            </w:pPr>
            <w:r>
              <w:t>5</w:t>
            </w:r>
          </w:p>
        </w:tc>
      </w:tr>
      <w:tr w:rsidR="006D69AC" w:rsidTr="006D69AC">
        <w:tc>
          <w:tcPr>
            <w:tcW w:w="1919" w:type="dxa"/>
          </w:tcPr>
          <w:p w:rsidR="006D69AC" w:rsidRDefault="006D69AC" w:rsidP="00E02E3E">
            <w:pPr>
              <w:spacing w:after="200" w:line="276" w:lineRule="auto"/>
              <w:jc w:val="center"/>
            </w:pPr>
            <w:r>
              <w:t>calcium</w:t>
            </w:r>
          </w:p>
        </w:tc>
        <w:tc>
          <w:tcPr>
            <w:tcW w:w="1061" w:type="dxa"/>
          </w:tcPr>
          <w:p w:rsidR="006D69AC" w:rsidRDefault="006D69AC" w:rsidP="00E02E3E">
            <w:pPr>
              <w:spacing w:after="200" w:line="276" w:lineRule="auto"/>
              <w:jc w:val="center"/>
            </w:pPr>
            <w:r>
              <w:t>Ca</w:t>
            </w:r>
          </w:p>
        </w:tc>
        <w:tc>
          <w:tcPr>
            <w:tcW w:w="1787" w:type="dxa"/>
          </w:tcPr>
          <w:p w:rsidR="006D69AC" w:rsidRDefault="006D69AC" w:rsidP="006D69AC">
            <w:pPr>
              <w:spacing w:after="200"/>
              <w:jc w:val="center"/>
            </w:pPr>
            <w:r>
              <w:t>1500</w:t>
            </w:r>
          </w:p>
        </w:tc>
        <w:tc>
          <w:tcPr>
            <w:tcW w:w="1502" w:type="dxa"/>
          </w:tcPr>
          <w:p w:rsidR="006D69AC" w:rsidRDefault="006D69AC" w:rsidP="00E02E3E">
            <w:pPr>
              <w:spacing w:after="200" w:line="276" w:lineRule="auto"/>
              <w:jc w:val="center"/>
            </w:pPr>
            <w:r>
              <w:t>92</w:t>
            </w:r>
          </w:p>
        </w:tc>
        <w:tc>
          <w:tcPr>
            <w:tcW w:w="1678" w:type="dxa"/>
          </w:tcPr>
          <w:p w:rsidR="006D69AC" w:rsidRDefault="006D69AC" w:rsidP="00E02E3E">
            <w:pPr>
              <w:spacing w:after="200" w:line="276" w:lineRule="auto"/>
              <w:jc w:val="center"/>
            </w:pPr>
            <w:r>
              <w:t>5</w:t>
            </w:r>
          </w:p>
        </w:tc>
      </w:tr>
      <w:tr w:rsidR="006D69AC" w:rsidTr="006D69AC">
        <w:tc>
          <w:tcPr>
            <w:tcW w:w="1919" w:type="dxa"/>
          </w:tcPr>
          <w:p w:rsidR="006D69AC" w:rsidRDefault="006D69AC" w:rsidP="00E02E3E">
            <w:pPr>
              <w:spacing w:after="200" w:line="276" w:lineRule="auto"/>
              <w:jc w:val="center"/>
            </w:pPr>
            <w:r>
              <w:lastRenderedPageBreak/>
              <w:t>azote + phosphore</w:t>
            </w:r>
          </w:p>
        </w:tc>
        <w:tc>
          <w:tcPr>
            <w:tcW w:w="1061" w:type="dxa"/>
          </w:tcPr>
          <w:p w:rsidR="006D69AC" w:rsidRDefault="006D69AC" w:rsidP="00E02E3E">
            <w:pPr>
              <w:spacing w:after="200" w:line="276" w:lineRule="auto"/>
              <w:jc w:val="center"/>
            </w:pPr>
            <w:r>
              <w:t>N+P</w:t>
            </w:r>
          </w:p>
        </w:tc>
        <w:tc>
          <w:tcPr>
            <w:tcW w:w="1787" w:type="dxa"/>
          </w:tcPr>
          <w:p w:rsidR="006D69AC" w:rsidRDefault="006D69AC" w:rsidP="006D69AC">
            <w:pPr>
              <w:spacing w:after="200"/>
              <w:jc w:val="center"/>
            </w:pPr>
            <w:r>
              <w:t>N : 200          P : 150</w:t>
            </w:r>
          </w:p>
        </w:tc>
        <w:tc>
          <w:tcPr>
            <w:tcW w:w="1502" w:type="dxa"/>
          </w:tcPr>
          <w:p w:rsidR="006D69AC" w:rsidRDefault="006D69AC" w:rsidP="006D69AC">
            <w:pPr>
              <w:spacing w:after="200" w:line="276" w:lineRule="auto"/>
              <w:jc w:val="center"/>
            </w:pPr>
            <w:r>
              <w:t>N : 12.3      P : 9.2</w:t>
            </w:r>
          </w:p>
        </w:tc>
        <w:tc>
          <w:tcPr>
            <w:tcW w:w="1678" w:type="dxa"/>
          </w:tcPr>
          <w:p w:rsidR="006D69AC" w:rsidRDefault="006D69AC" w:rsidP="00E02E3E">
            <w:pPr>
              <w:spacing w:after="200" w:line="276" w:lineRule="auto"/>
              <w:jc w:val="center"/>
            </w:pPr>
            <w:r>
              <w:t>5</w:t>
            </w:r>
          </w:p>
        </w:tc>
      </w:tr>
      <w:tr w:rsidR="006D69AC" w:rsidTr="006D69AC">
        <w:tc>
          <w:tcPr>
            <w:tcW w:w="1919" w:type="dxa"/>
          </w:tcPr>
          <w:p w:rsidR="006D69AC" w:rsidRDefault="006D69AC" w:rsidP="00E02E3E">
            <w:pPr>
              <w:spacing w:after="200" w:line="276" w:lineRule="auto"/>
              <w:jc w:val="center"/>
            </w:pPr>
            <w:r>
              <w:t>azote + calcium</w:t>
            </w:r>
          </w:p>
        </w:tc>
        <w:tc>
          <w:tcPr>
            <w:tcW w:w="1061" w:type="dxa"/>
          </w:tcPr>
          <w:p w:rsidR="006D69AC" w:rsidRDefault="006D69AC" w:rsidP="00E02E3E">
            <w:pPr>
              <w:spacing w:after="200" w:line="276" w:lineRule="auto"/>
              <w:jc w:val="center"/>
            </w:pPr>
            <w:proofErr w:type="spellStart"/>
            <w:r>
              <w:t>N+Ca</w:t>
            </w:r>
            <w:proofErr w:type="spellEnd"/>
          </w:p>
        </w:tc>
        <w:tc>
          <w:tcPr>
            <w:tcW w:w="1787" w:type="dxa"/>
          </w:tcPr>
          <w:p w:rsidR="006D69AC" w:rsidRDefault="006D69AC" w:rsidP="006D69AC">
            <w:pPr>
              <w:spacing w:after="200"/>
              <w:jc w:val="center"/>
            </w:pPr>
            <w:r>
              <w:t>N : 200        Ca : 1500</w:t>
            </w:r>
          </w:p>
        </w:tc>
        <w:tc>
          <w:tcPr>
            <w:tcW w:w="1502" w:type="dxa"/>
          </w:tcPr>
          <w:p w:rsidR="006D69AC" w:rsidRDefault="006D69AC" w:rsidP="00E02E3E">
            <w:pPr>
              <w:spacing w:after="200" w:line="276" w:lineRule="auto"/>
              <w:jc w:val="center"/>
            </w:pPr>
            <w:r>
              <w:t>N : 12.3   Ca : 92</w:t>
            </w:r>
          </w:p>
        </w:tc>
        <w:tc>
          <w:tcPr>
            <w:tcW w:w="1678" w:type="dxa"/>
          </w:tcPr>
          <w:p w:rsidR="006D69AC" w:rsidRDefault="006D69AC" w:rsidP="00E02E3E">
            <w:pPr>
              <w:spacing w:after="200" w:line="276" w:lineRule="auto"/>
              <w:jc w:val="center"/>
            </w:pPr>
            <w:r>
              <w:t>5</w:t>
            </w:r>
          </w:p>
        </w:tc>
      </w:tr>
      <w:tr w:rsidR="006D69AC" w:rsidRPr="006D69AC" w:rsidTr="006D69AC">
        <w:tc>
          <w:tcPr>
            <w:tcW w:w="1919" w:type="dxa"/>
          </w:tcPr>
          <w:p w:rsidR="006D69AC" w:rsidRDefault="006D69AC" w:rsidP="00E02E3E">
            <w:pPr>
              <w:spacing w:after="200" w:line="276" w:lineRule="auto"/>
              <w:jc w:val="center"/>
            </w:pPr>
            <w:r>
              <w:t>phosphore + calcium</w:t>
            </w:r>
          </w:p>
        </w:tc>
        <w:tc>
          <w:tcPr>
            <w:tcW w:w="1061" w:type="dxa"/>
          </w:tcPr>
          <w:p w:rsidR="006D69AC" w:rsidRDefault="006D69AC" w:rsidP="00E02E3E">
            <w:pPr>
              <w:spacing w:after="200" w:line="276" w:lineRule="auto"/>
              <w:jc w:val="center"/>
            </w:pPr>
            <w:proofErr w:type="spellStart"/>
            <w:r>
              <w:t>P+Ca</w:t>
            </w:r>
            <w:proofErr w:type="spellEnd"/>
          </w:p>
        </w:tc>
        <w:tc>
          <w:tcPr>
            <w:tcW w:w="1787" w:type="dxa"/>
          </w:tcPr>
          <w:p w:rsidR="006D69AC" w:rsidRDefault="006D69AC" w:rsidP="006D69AC">
            <w:pPr>
              <w:spacing w:after="200"/>
              <w:jc w:val="center"/>
            </w:pPr>
            <w:r>
              <w:t>P : 150  Ca </w:t>
            </w:r>
            <w:proofErr w:type="gramStart"/>
            <w:r>
              <w:t>:1500</w:t>
            </w:r>
            <w:proofErr w:type="gramEnd"/>
          </w:p>
        </w:tc>
        <w:tc>
          <w:tcPr>
            <w:tcW w:w="1502" w:type="dxa"/>
          </w:tcPr>
          <w:p w:rsidR="006D69AC" w:rsidRPr="006D69AC" w:rsidRDefault="006D69AC" w:rsidP="006D69AC">
            <w:pPr>
              <w:spacing w:after="200"/>
              <w:jc w:val="center"/>
              <w:rPr>
                <w:lang w:val="en-US"/>
              </w:rPr>
            </w:pPr>
            <w:r w:rsidRPr="006D69AC">
              <w:rPr>
                <w:lang w:val="en-US"/>
              </w:rPr>
              <w:t>P : 9.</w:t>
            </w:r>
            <w:r>
              <w:rPr>
                <w:lang w:val="en-US"/>
              </w:rPr>
              <w:t xml:space="preserve">2  </w:t>
            </w:r>
            <w:r w:rsidRPr="006D69AC">
              <w:rPr>
                <w:lang w:val="en-US"/>
              </w:rPr>
              <w:t xml:space="preserve">    </w:t>
            </w:r>
            <w:proofErr w:type="spellStart"/>
            <w:r w:rsidRPr="006D69AC">
              <w:rPr>
                <w:lang w:val="en-US"/>
              </w:rPr>
              <w:t>Ca</w:t>
            </w:r>
            <w:proofErr w:type="spellEnd"/>
            <w:r w:rsidRPr="006D69AC">
              <w:rPr>
                <w:lang w:val="en-US"/>
              </w:rPr>
              <w:t> : 92</w:t>
            </w:r>
          </w:p>
        </w:tc>
        <w:tc>
          <w:tcPr>
            <w:tcW w:w="1678" w:type="dxa"/>
          </w:tcPr>
          <w:p w:rsidR="006D69AC" w:rsidRPr="006D69AC" w:rsidRDefault="006D69AC" w:rsidP="00E02E3E">
            <w:pPr>
              <w:spacing w:after="200" w:line="276" w:lineRule="auto"/>
              <w:jc w:val="center"/>
              <w:rPr>
                <w:lang w:val="en-US"/>
              </w:rPr>
            </w:pPr>
            <w:r w:rsidRPr="006D69AC">
              <w:rPr>
                <w:lang w:val="en-US"/>
              </w:rPr>
              <w:t>5</w:t>
            </w:r>
          </w:p>
        </w:tc>
      </w:tr>
      <w:tr w:rsidR="006D69AC" w:rsidTr="006D69AC">
        <w:tc>
          <w:tcPr>
            <w:tcW w:w="1919" w:type="dxa"/>
          </w:tcPr>
          <w:p w:rsidR="006D69AC" w:rsidRPr="006D69AC" w:rsidRDefault="006D69AC" w:rsidP="00E02E3E">
            <w:pPr>
              <w:spacing w:after="200" w:line="276" w:lineRule="auto"/>
              <w:jc w:val="center"/>
              <w:rPr>
                <w:lang w:val="en-US"/>
              </w:rPr>
            </w:pPr>
            <w:r w:rsidRPr="006D69AC">
              <w:rPr>
                <w:lang w:val="en-US"/>
              </w:rPr>
              <w:t xml:space="preserve">azote + </w:t>
            </w:r>
            <w:proofErr w:type="spellStart"/>
            <w:r w:rsidRPr="006D69AC">
              <w:rPr>
                <w:lang w:val="en-US"/>
              </w:rPr>
              <w:t>phosphore</w:t>
            </w:r>
            <w:proofErr w:type="spellEnd"/>
            <w:r w:rsidRPr="006D69AC">
              <w:rPr>
                <w:lang w:val="en-US"/>
              </w:rPr>
              <w:t xml:space="preserve"> + calcium</w:t>
            </w:r>
          </w:p>
        </w:tc>
        <w:tc>
          <w:tcPr>
            <w:tcW w:w="1061" w:type="dxa"/>
          </w:tcPr>
          <w:p w:rsidR="006D69AC" w:rsidRPr="006D69AC" w:rsidRDefault="006D69AC" w:rsidP="00E02E3E">
            <w:pPr>
              <w:spacing w:after="200" w:line="276" w:lineRule="auto"/>
              <w:jc w:val="center"/>
              <w:rPr>
                <w:lang w:val="en-US"/>
              </w:rPr>
            </w:pPr>
            <w:proofErr w:type="spellStart"/>
            <w:r w:rsidRPr="006D69AC">
              <w:rPr>
                <w:lang w:val="en-US"/>
              </w:rPr>
              <w:t>N+P+Ca</w:t>
            </w:r>
            <w:proofErr w:type="spellEnd"/>
          </w:p>
        </w:tc>
        <w:tc>
          <w:tcPr>
            <w:tcW w:w="1787" w:type="dxa"/>
          </w:tcPr>
          <w:p w:rsidR="006D69AC" w:rsidRPr="006D69AC" w:rsidRDefault="006D69AC" w:rsidP="006D69AC">
            <w:pPr>
              <w:spacing w:after="200"/>
              <w:jc w:val="center"/>
              <w:rPr>
                <w:lang w:val="en-US"/>
              </w:rPr>
            </w:pPr>
            <w:r w:rsidRPr="006D69AC">
              <w:rPr>
                <w:lang w:val="en-US"/>
              </w:rPr>
              <w:t xml:space="preserve">N : 200           P : 150            </w:t>
            </w:r>
            <w:proofErr w:type="spellStart"/>
            <w:r w:rsidRPr="006D69AC">
              <w:rPr>
                <w:lang w:val="en-US"/>
              </w:rPr>
              <w:t>Ca</w:t>
            </w:r>
            <w:proofErr w:type="spellEnd"/>
            <w:r w:rsidRPr="006D69AC">
              <w:rPr>
                <w:lang w:val="en-US"/>
              </w:rPr>
              <w:t> : 1500</w:t>
            </w:r>
          </w:p>
        </w:tc>
        <w:tc>
          <w:tcPr>
            <w:tcW w:w="1502" w:type="dxa"/>
          </w:tcPr>
          <w:p w:rsidR="006D69AC" w:rsidRDefault="006D69AC" w:rsidP="006D69AC">
            <w:pPr>
              <w:spacing w:after="200"/>
              <w:jc w:val="center"/>
            </w:pPr>
            <w:r w:rsidRPr="006D69AC">
              <w:t xml:space="preserve">N : </w:t>
            </w:r>
            <w:r>
              <w:t>12.3</w:t>
            </w:r>
            <w:r w:rsidRPr="006D69AC">
              <w:t xml:space="preserve">          P : 9.</w:t>
            </w:r>
            <w:r>
              <w:t>2</w:t>
            </w:r>
            <w:r w:rsidRPr="006D69AC">
              <w:t xml:space="preserve">           Ca : </w:t>
            </w:r>
            <w:r>
              <w:t>92</w:t>
            </w:r>
          </w:p>
        </w:tc>
        <w:tc>
          <w:tcPr>
            <w:tcW w:w="1678" w:type="dxa"/>
          </w:tcPr>
          <w:p w:rsidR="006D69AC" w:rsidRDefault="006D69AC" w:rsidP="00E02E3E">
            <w:pPr>
              <w:spacing w:after="200" w:line="276" w:lineRule="auto"/>
              <w:jc w:val="center"/>
            </w:pPr>
            <w:r>
              <w:t>5</w:t>
            </w:r>
          </w:p>
        </w:tc>
      </w:tr>
      <w:tr w:rsidR="006D69AC" w:rsidTr="006D69AC">
        <w:tc>
          <w:tcPr>
            <w:tcW w:w="1919" w:type="dxa"/>
          </w:tcPr>
          <w:p w:rsidR="006D69AC" w:rsidRDefault="006D69AC" w:rsidP="00E02E3E">
            <w:pPr>
              <w:spacing w:after="200" w:line="276" w:lineRule="auto"/>
              <w:jc w:val="center"/>
            </w:pPr>
          </w:p>
        </w:tc>
        <w:tc>
          <w:tcPr>
            <w:tcW w:w="1061" w:type="dxa"/>
          </w:tcPr>
          <w:p w:rsidR="006D69AC" w:rsidRDefault="006D69AC" w:rsidP="00E02E3E">
            <w:pPr>
              <w:spacing w:after="200" w:line="276" w:lineRule="auto"/>
              <w:jc w:val="center"/>
            </w:pPr>
            <w:r>
              <w:t>Total :</w:t>
            </w:r>
          </w:p>
        </w:tc>
        <w:tc>
          <w:tcPr>
            <w:tcW w:w="1787" w:type="dxa"/>
          </w:tcPr>
          <w:p w:rsidR="006D69AC" w:rsidRDefault="006D69AC" w:rsidP="00E02E3E">
            <w:pPr>
              <w:spacing w:after="200" w:line="276" w:lineRule="auto"/>
              <w:jc w:val="center"/>
            </w:pPr>
          </w:p>
        </w:tc>
        <w:tc>
          <w:tcPr>
            <w:tcW w:w="1502" w:type="dxa"/>
          </w:tcPr>
          <w:p w:rsidR="006D69AC" w:rsidRDefault="006D69AC" w:rsidP="00E02E3E">
            <w:pPr>
              <w:spacing w:after="200" w:line="276" w:lineRule="auto"/>
              <w:jc w:val="center"/>
            </w:pPr>
          </w:p>
        </w:tc>
        <w:tc>
          <w:tcPr>
            <w:tcW w:w="1678" w:type="dxa"/>
          </w:tcPr>
          <w:p w:rsidR="006D69AC" w:rsidRDefault="006D69AC" w:rsidP="00E02E3E">
            <w:pPr>
              <w:spacing w:after="200" w:line="276" w:lineRule="auto"/>
              <w:jc w:val="center"/>
            </w:pPr>
            <w:r>
              <w:t>65</w:t>
            </w:r>
          </w:p>
        </w:tc>
      </w:tr>
    </w:tbl>
    <w:p w:rsidR="00E02E3E" w:rsidRPr="00953309" w:rsidRDefault="00E02E3E" w:rsidP="00E02E3E">
      <w:pPr>
        <w:spacing w:after="200" w:line="276" w:lineRule="auto"/>
        <w:jc w:val="both"/>
      </w:pPr>
    </w:p>
    <w:p w:rsidR="00CC2865" w:rsidRDefault="006D69AC" w:rsidP="00CC2865">
      <w:pPr>
        <w:jc w:val="both"/>
      </w:pPr>
      <w:r>
        <w:tab/>
        <w:t>Ces placettes sont circulaires et proches les unes des autres de 40 m au plus (grille à maille de 40</w:t>
      </w:r>
      <w:r w:rsidR="00933CAB">
        <w:t xml:space="preserve"> </w:t>
      </w:r>
      <w:r>
        <w:t>m). 35 d’entre elles ont été fertilisées en 1969 sur un rayon  de 14</w:t>
      </w:r>
      <w:r w:rsidR="00933CAB">
        <w:t xml:space="preserve"> </w:t>
      </w:r>
      <w:r>
        <w:t>m.</w:t>
      </w:r>
    </w:p>
    <w:p w:rsidR="00B105B0" w:rsidRDefault="00B105B0" w:rsidP="00CC2865">
      <w:pPr>
        <w:jc w:val="both"/>
      </w:pPr>
    </w:p>
    <w:p w:rsidR="00B105B0" w:rsidRDefault="00B105B0" w:rsidP="00CC2865">
      <w:pPr>
        <w:jc w:val="both"/>
      </w:pPr>
    </w:p>
    <w:p w:rsidR="00A77814" w:rsidRDefault="007418FF" w:rsidP="007418FF">
      <w:pPr>
        <w:ind w:left="-142"/>
        <w:jc w:val="both"/>
      </w:pPr>
      <w:r>
        <w:rPr>
          <w:noProof/>
        </w:rPr>
        <w:lastRenderedPageBreak/>
        <w:drawing>
          <wp:inline distT="0" distB="0" distL="0" distR="0">
            <wp:extent cx="5760720" cy="7653612"/>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653612"/>
                    </a:xfrm>
                    <a:prstGeom prst="rect">
                      <a:avLst/>
                    </a:prstGeom>
                    <a:noFill/>
                    <a:ln>
                      <a:noFill/>
                    </a:ln>
                  </pic:spPr>
                </pic:pic>
              </a:graphicData>
            </a:graphic>
          </wp:inline>
        </w:drawing>
      </w:r>
    </w:p>
    <w:p w:rsidR="00A77814" w:rsidRDefault="00A77814" w:rsidP="00CC2865">
      <w:pPr>
        <w:jc w:val="both"/>
      </w:pPr>
    </w:p>
    <w:p w:rsidR="00A77814" w:rsidRDefault="00A77814" w:rsidP="00CC2865">
      <w:pPr>
        <w:jc w:val="both"/>
      </w:pPr>
    </w:p>
    <w:p w:rsidR="00A77814" w:rsidRDefault="00A77814" w:rsidP="00CC2865">
      <w:pPr>
        <w:jc w:val="both"/>
      </w:pPr>
    </w:p>
    <w:p w:rsidR="00A77814" w:rsidRDefault="00A77814" w:rsidP="00CC2865">
      <w:pPr>
        <w:jc w:val="both"/>
      </w:pPr>
    </w:p>
    <w:p w:rsidR="00A77814" w:rsidRDefault="00A77814" w:rsidP="00CC2865">
      <w:pPr>
        <w:jc w:val="both"/>
      </w:pPr>
    </w:p>
    <w:p w:rsidR="00A77814" w:rsidRDefault="00A77814" w:rsidP="00CC2865">
      <w:pPr>
        <w:jc w:val="both"/>
      </w:pPr>
    </w:p>
    <w:p w:rsidR="00A77814" w:rsidRDefault="00A77814" w:rsidP="00CC2865">
      <w:pPr>
        <w:jc w:val="both"/>
      </w:pPr>
    </w:p>
    <w:p w:rsidR="00B105B0" w:rsidRDefault="00B105B0" w:rsidP="00A77814">
      <w:pPr>
        <w:ind w:left="-1276"/>
        <w:jc w:val="both"/>
      </w:pPr>
    </w:p>
    <w:p w:rsidR="00B105B0" w:rsidRPr="00953309" w:rsidRDefault="00B105B0" w:rsidP="00A77814">
      <w:pPr>
        <w:ind w:left="-1417"/>
        <w:jc w:val="both"/>
      </w:pPr>
    </w:p>
    <w:p w:rsidR="00CC2865" w:rsidRPr="00953309" w:rsidRDefault="00CC2865" w:rsidP="00CC2865">
      <w:pPr>
        <w:ind w:left="720"/>
        <w:jc w:val="both"/>
      </w:pPr>
    </w:p>
    <w:p w:rsidR="00CC2865" w:rsidRDefault="00CC2865" w:rsidP="00CC2865">
      <w:pPr>
        <w:numPr>
          <w:ilvl w:val="0"/>
          <w:numId w:val="1"/>
        </w:numPr>
        <w:spacing w:after="200" w:line="276" w:lineRule="auto"/>
        <w:jc w:val="both"/>
        <w:rPr>
          <w:u w:val="single"/>
        </w:rPr>
      </w:pPr>
      <w:r w:rsidRPr="00953309">
        <w:rPr>
          <w:u w:val="single"/>
        </w:rPr>
        <w:t>Arbres :</w:t>
      </w:r>
    </w:p>
    <w:p w:rsidR="002D1BC5" w:rsidRDefault="00220EEA" w:rsidP="002D1BC5">
      <w:pPr>
        <w:spacing w:after="200" w:line="276" w:lineRule="auto"/>
        <w:ind w:left="720"/>
        <w:jc w:val="both"/>
      </w:pPr>
      <w:r>
        <w:t xml:space="preserve">Leur âge varie de 74 à 272 ans avec une moyenne à 120 ans </w:t>
      </w:r>
      <w:r w:rsidR="00933CAB">
        <w:t>Ce sont ceux qui</w:t>
      </w:r>
      <w:r w:rsidR="009A02A3">
        <w:t xml:space="preserve"> subsistent </w:t>
      </w:r>
      <w:r w:rsidR="00B050AD">
        <w:t xml:space="preserve">depuis l’installation de l’expérience, </w:t>
      </w:r>
      <w:r w:rsidR="009A02A3">
        <w:t>dans un rayon de 9</w:t>
      </w:r>
      <w:r w:rsidR="00933CAB">
        <w:t xml:space="preserve"> </w:t>
      </w:r>
      <w:r w:rsidR="009A02A3">
        <w:t>m autour du centre</w:t>
      </w:r>
      <w:r w:rsidR="00B050AD">
        <w:t xml:space="preserve"> de la placette</w:t>
      </w:r>
      <w:r w:rsidR="009A02A3">
        <w:t xml:space="preserve">. La sylviculture pratiquée </w:t>
      </w:r>
      <w:r w:rsidR="00B050AD">
        <w:t xml:space="preserve">sur le peuplement </w:t>
      </w:r>
      <w:r w:rsidR="009A02A3">
        <w:t>a provoqué l’enlèvement de plusieurs arbres, si bien que la numérotation en séquence des arbres par placette comporte des manques</w:t>
      </w:r>
      <w:r w:rsidR="00933CAB">
        <w:t>, de plus, certains numéros n’étaient plus visibles 20 ans après</w:t>
      </w:r>
      <w:r w:rsidR="009A02A3">
        <w:t>.</w:t>
      </w:r>
      <w:r w:rsidR="00933CAB">
        <w:t xml:space="preserve"> C’est pourquoi les numéros indiqués dans la base sont ceux du ré</w:t>
      </w:r>
      <w:r w:rsidR="00C830CB">
        <w:t>-</w:t>
      </w:r>
      <w:r w:rsidR="00933CAB">
        <w:t>échantillonnage</w:t>
      </w:r>
      <w:r w:rsidR="00C830CB">
        <w:t>.</w:t>
      </w:r>
    </w:p>
    <w:p w:rsidR="00C51B28" w:rsidRDefault="00C51B28" w:rsidP="00C51B28">
      <w:pPr>
        <w:spacing w:after="200" w:line="276" w:lineRule="auto"/>
        <w:ind w:left="720"/>
        <w:jc w:val="center"/>
      </w:pPr>
      <w:r>
        <w:t>Tableau des équivalence</w:t>
      </w:r>
      <w:r w:rsidR="0068312E">
        <w:t>s</w:t>
      </w:r>
      <w:r>
        <w:t xml:space="preserve"> de numérotation de 1969 et 1989 :</w:t>
      </w:r>
    </w:p>
    <w:tbl>
      <w:tblPr>
        <w:tblStyle w:val="Grilledutableau"/>
        <w:tblW w:w="0" w:type="auto"/>
        <w:tblInd w:w="720" w:type="dxa"/>
        <w:tblLook w:val="04A0" w:firstRow="1" w:lastRow="0" w:firstColumn="1" w:lastColumn="0" w:noHBand="0" w:noVBand="1"/>
      </w:tblPr>
      <w:tblGrid>
        <w:gridCol w:w="5434"/>
      </w:tblGrid>
      <w:tr w:rsidR="00F93038" w:rsidTr="00F93038">
        <w:tc>
          <w:tcPr>
            <w:tcW w:w="0" w:type="auto"/>
          </w:tcPr>
          <w:tbl>
            <w:tblPr>
              <w:tblW w:w="5120" w:type="dxa"/>
              <w:tblCellMar>
                <w:left w:w="70" w:type="dxa"/>
                <w:right w:w="70" w:type="dxa"/>
              </w:tblCellMar>
              <w:tblLook w:val="04A0" w:firstRow="1" w:lastRow="0" w:firstColumn="1" w:lastColumn="0" w:noHBand="0" w:noVBand="1"/>
            </w:tblPr>
            <w:tblGrid>
              <w:gridCol w:w="1908"/>
              <w:gridCol w:w="1180"/>
              <w:gridCol w:w="1060"/>
              <w:gridCol w:w="1060"/>
            </w:tblGrid>
            <w:tr w:rsidR="00F93038" w:rsidTr="00F93038">
              <w:trPr>
                <w:trHeight w:val="55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localisation</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F93038" w:rsidRDefault="00F93038">
                  <w:pPr>
                    <w:jc w:val="center"/>
                    <w:rPr>
                      <w:rFonts w:ascii="Arial" w:hAnsi="Arial" w:cs="Arial"/>
                      <w:sz w:val="20"/>
                      <w:szCs w:val="20"/>
                    </w:rPr>
                  </w:pPr>
                  <w:r>
                    <w:rPr>
                      <w:rFonts w:ascii="Arial" w:hAnsi="Arial" w:cs="Arial"/>
                      <w:sz w:val="20"/>
                      <w:szCs w:val="20"/>
                    </w:rPr>
                    <w:t>placette unitaire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n°1989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n°1969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SapHF_T1_O4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SapHF_T1_O4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SapHF_T1_O4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SapHF_T2_H3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SapHF_T3_F3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SapHF_T4_J4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SapHF_T5_L3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SapHF_T5_L3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SapHF_T5_L3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SapHF_T5_L3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SapHF_T5_L3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SapHF_T5_L3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SapHF_T5_L3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SapHF_T5_L3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SapHF_N1_P6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SapHF_N1_P6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SapHF_N1_P6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SapHF_N1_P6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SapHF_N1_P6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SapHF_N1_P6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SapHF_N1_P6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SapHF_N1_P6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SapHF_N2_G5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SapHF_N3_J5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SapHF_N3_J5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SapHF_N3_J5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SapHF_N3_J5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SapHF_N3_J5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SapHF_N3_J5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SapHF_N3_J5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SapHF_N4_N4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SapHF_N5_H2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SapHF_N5_H2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SapHF_N5_H2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SapHF_N5_H2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SapHF_N5_H2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SapHF_N5_H2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SapHF_N5_H2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SapHF_N5_H2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SapHF_P1_G4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SapHF_P2_H7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SapHF_P3_D1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SapHF_P3_D1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SapHF_P3_D1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SapHF_P3_D1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SapHF_P3_D1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SapHF_P3_D1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SapHF_P3_D1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SapHF_P3_D1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SapHF_P4_H1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SapHF_P5_J1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SapHF_P5_J1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SapHF_P5_J1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SapHF_P5_J1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SapHF_P5_J1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SapHF_P5_J1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SapHF_P5_J1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SapHF_Ca1_C3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SapHF_Ca1_C3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SapHF_Ca1_C3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SapHF_Ca1_C3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SapHF_Ca1_C3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SapHF_Ca2_I4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SapHF_Ca3_A4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SapHF_Ca4_O2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SapHF_Ca5_I7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SapHF_NP1_D6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SapHF_NP2_O5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SapHF_NP2_O5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SapHF_NP2_O5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SapHF_NP2_O5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SapHF_NP2_O5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SapHF_NP2_O5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SapHF_NP2_O5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SapHF_NP3_A5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SapHF_NP4_K1</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SapHF_NP5_J2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SapHF_NP5_J2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SapHF_NP5_J2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SapHF_NP5_J2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SapHF_NP5_J2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SapHF_NP5_J2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SapHF_NP5_J2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SapHF_NCa1_B4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SapHF_NCa1_B4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SapHF_NCa1_B4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SapHF_NCa1_B4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SapHF_NCa1_B4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SapHF_NCa1_B4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SapHF_NCa1_B4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SapHF_NCa2_E2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SapHF_NCa2_E2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SapHF_NCa2_E2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SapHF_NCa2_E2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SapHF_NCa2_E2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SapHF_NCa2_E2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SapHF_NCa3_B3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SapHF_NCa3_B3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SapHF_NCa3_B3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SapHF_NCa3_B3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SapHF_NCa3_B3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SapHF_NCa4_A6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SapHF_NCa5_K3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SapHF_NCa5_K3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SapHF_NCa5_K3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SapHF_NCa5_K3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SapHF_NCa5_K3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SapHF_NCa5_K3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SapHF_PCa1_H5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SapHF_PCa1_H5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SapHF_PCa1_H5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SapHF_PCa1_H5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SapHF_PCa1_H5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SapHF_PCa1_H5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SapHF_PCa1_H5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SapHF_PCa2_I3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SapHF_PCa2_I3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SapHF_PCa2_I3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SapHF_PCa2_I3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SapHF_PCa2_I3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SapHF_PCa2_I3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SapHF_PCa3_J7</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SapHF_PCa4_G3</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SapHF_PCa5_P5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SapHF_NPCa1_F5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SapHF_NPCa1_F5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SapHF_NPCa1_F5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SapHF_NPCa1_F5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SapHF_NPCa1_F5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SapHF_NPCa1_F5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SapHF_NPCa1_F5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SapHF_NPCa1_F5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SapHF_NPCa2_M4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SapHF_NPCa2_M4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SapHF_NPCa2_M4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SapHF_NPCa2_M4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SapHF_NPCa2_M4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SapHF_NPCa2_M4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SapHF_NPCa2_M4</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lastRenderedPageBreak/>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SapHF_NPCa3_G2</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SapHF_NPCa4_N5</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4</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3</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5</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6</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7</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8</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9</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10</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11</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12</w:t>
                  </w:r>
                </w:p>
              </w:tc>
            </w:tr>
            <w:tr w:rsidR="00F93038" w:rsidTr="00F93038">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F93038" w:rsidRDefault="00F93038">
                  <w:pPr>
                    <w:rPr>
                      <w:rFonts w:ascii="Arial" w:hAnsi="Arial" w:cs="Arial"/>
                      <w:sz w:val="20"/>
                      <w:szCs w:val="20"/>
                    </w:rPr>
                  </w:pPr>
                  <w:r>
                    <w:rPr>
                      <w:rFonts w:ascii="Arial" w:hAnsi="Arial" w:cs="Arial"/>
                      <w:sz w:val="20"/>
                      <w:szCs w:val="20"/>
                    </w:rPr>
                    <w:t>SapHF_NPCa5_B6</w:t>
                  </w:r>
                </w:p>
              </w:tc>
              <w:tc>
                <w:tcPr>
                  <w:tcW w:w="118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intérieure</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13</w:t>
                  </w:r>
                </w:p>
              </w:tc>
              <w:tc>
                <w:tcPr>
                  <w:tcW w:w="1060" w:type="dxa"/>
                  <w:tcBorders>
                    <w:top w:val="nil"/>
                    <w:left w:val="nil"/>
                    <w:bottom w:val="single" w:sz="4" w:space="0" w:color="auto"/>
                    <w:right w:val="single" w:sz="4" w:space="0" w:color="auto"/>
                  </w:tcBorders>
                  <w:shd w:val="clear" w:color="auto" w:fill="auto"/>
                  <w:noWrap/>
                  <w:vAlign w:val="bottom"/>
                  <w:hideMark/>
                </w:tcPr>
                <w:p w:rsidR="00F93038" w:rsidRDefault="00F93038">
                  <w:pPr>
                    <w:jc w:val="center"/>
                    <w:rPr>
                      <w:rFonts w:ascii="Arial" w:hAnsi="Arial" w:cs="Arial"/>
                      <w:sz w:val="20"/>
                      <w:szCs w:val="20"/>
                    </w:rPr>
                  </w:pPr>
                  <w:r>
                    <w:rPr>
                      <w:rFonts w:ascii="Arial" w:hAnsi="Arial" w:cs="Arial"/>
                      <w:sz w:val="20"/>
                      <w:szCs w:val="20"/>
                    </w:rPr>
                    <w:t> </w:t>
                  </w:r>
                </w:p>
              </w:tc>
            </w:tr>
          </w:tbl>
          <w:p w:rsidR="00F93038" w:rsidRDefault="00F93038" w:rsidP="002D1BC5">
            <w:pPr>
              <w:spacing w:after="200" w:line="276" w:lineRule="auto"/>
              <w:jc w:val="both"/>
            </w:pPr>
          </w:p>
        </w:tc>
      </w:tr>
    </w:tbl>
    <w:p w:rsidR="00C830CB" w:rsidRDefault="00C830CB" w:rsidP="002D1BC5">
      <w:pPr>
        <w:spacing w:after="200" w:line="276" w:lineRule="auto"/>
        <w:ind w:left="720"/>
        <w:jc w:val="both"/>
      </w:pPr>
    </w:p>
    <w:p w:rsidR="00F93038" w:rsidRDefault="00F93038" w:rsidP="00F93038">
      <w:pPr>
        <w:spacing w:after="200" w:line="276" w:lineRule="auto"/>
        <w:jc w:val="both"/>
      </w:pPr>
    </w:p>
    <w:p w:rsidR="00C830CB" w:rsidRDefault="00C830CB" w:rsidP="002D1BC5">
      <w:pPr>
        <w:spacing w:after="200" w:line="276" w:lineRule="auto"/>
        <w:ind w:left="720"/>
        <w:jc w:val="both"/>
      </w:pPr>
    </w:p>
    <w:p w:rsidR="00DB4B8E" w:rsidRDefault="00DB4B8E" w:rsidP="002D1BC5">
      <w:pPr>
        <w:spacing w:after="200" w:line="276" w:lineRule="auto"/>
        <w:ind w:left="720"/>
        <w:jc w:val="both"/>
      </w:pPr>
    </w:p>
    <w:p w:rsidR="00DB4B8E" w:rsidRPr="002D1BC5" w:rsidRDefault="00DB4B8E" w:rsidP="00DB4B8E">
      <w:pPr>
        <w:spacing w:after="200" w:line="276" w:lineRule="auto"/>
        <w:ind w:left="720"/>
        <w:jc w:val="center"/>
      </w:pPr>
      <w:r>
        <w:lastRenderedPageBreak/>
        <w:t>Tableau des effectifs d’arbres par traitement :</w:t>
      </w:r>
    </w:p>
    <w:tbl>
      <w:tblPr>
        <w:tblStyle w:val="Grilledutableau"/>
        <w:tblW w:w="0" w:type="auto"/>
        <w:tblInd w:w="1341" w:type="dxa"/>
        <w:tblLook w:val="04A0" w:firstRow="1" w:lastRow="0" w:firstColumn="1" w:lastColumn="0" w:noHBand="0" w:noVBand="1"/>
      </w:tblPr>
      <w:tblGrid>
        <w:gridCol w:w="2993"/>
        <w:gridCol w:w="1061"/>
        <w:gridCol w:w="1230"/>
        <w:gridCol w:w="1849"/>
      </w:tblGrid>
      <w:tr w:rsidR="00541B1D" w:rsidTr="00164273">
        <w:tc>
          <w:tcPr>
            <w:tcW w:w="0" w:type="auto"/>
          </w:tcPr>
          <w:p w:rsidR="00541B1D" w:rsidRDefault="00541B1D" w:rsidP="00164273">
            <w:pPr>
              <w:spacing w:after="200" w:line="276" w:lineRule="auto"/>
              <w:jc w:val="center"/>
            </w:pPr>
            <w:r>
              <w:t>traitement</w:t>
            </w:r>
          </w:p>
        </w:tc>
        <w:tc>
          <w:tcPr>
            <w:tcW w:w="0" w:type="auto"/>
          </w:tcPr>
          <w:p w:rsidR="00541B1D" w:rsidRDefault="00541B1D" w:rsidP="00164273">
            <w:pPr>
              <w:spacing w:after="200" w:line="276" w:lineRule="auto"/>
              <w:jc w:val="center"/>
            </w:pPr>
            <w:r>
              <w:t>abrégé</w:t>
            </w:r>
          </w:p>
        </w:tc>
        <w:tc>
          <w:tcPr>
            <w:tcW w:w="0" w:type="auto"/>
          </w:tcPr>
          <w:p w:rsidR="00541B1D" w:rsidRDefault="00541B1D" w:rsidP="002D1BC5">
            <w:pPr>
              <w:spacing w:after="200" w:line="276" w:lineRule="auto"/>
              <w:jc w:val="center"/>
            </w:pPr>
            <w:r>
              <w:t>répétitions</w:t>
            </w:r>
          </w:p>
        </w:tc>
        <w:tc>
          <w:tcPr>
            <w:tcW w:w="0" w:type="auto"/>
          </w:tcPr>
          <w:p w:rsidR="00541B1D" w:rsidRDefault="00541B1D" w:rsidP="002D1BC5">
            <w:pPr>
              <w:spacing w:after="200" w:line="276" w:lineRule="auto"/>
              <w:jc w:val="center"/>
            </w:pPr>
            <w:r>
              <w:t>Nombre d’arbres</w:t>
            </w:r>
          </w:p>
        </w:tc>
      </w:tr>
      <w:tr w:rsidR="00541B1D" w:rsidTr="00164273">
        <w:tc>
          <w:tcPr>
            <w:tcW w:w="0" w:type="auto"/>
          </w:tcPr>
          <w:p w:rsidR="00541B1D" w:rsidRDefault="00541B1D" w:rsidP="00164273">
            <w:pPr>
              <w:spacing w:after="200" w:line="276" w:lineRule="auto"/>
              <w:jc w:val="center"/>
            </w:pPr>
            <w:r>
              <w:t>témoin</w:t>
            </w:r>
          </w:p>
        </w:tc>
        <w:tc>
          <w:tcPr>
            <w:tcW w:w="0" w:type="auto"/>
          </w:tcPr>
          <w:p w:rsidR="00541B1D" w:rsidRDefault="00541B1D" w:rsidP="00164273">
            <w:pPr>
              <w:spacing w:after="200" w:line="276" w:lineRule="auto"/>
              <w:jc w:val="center"/>
            </w:pPr>
            <w:r>
              <w:t>T</w:t>
            </w:r>
          </w:p>
        </w:tc>
        <w:tc>
          <w:tcPr>
            <w:tcW w:w="0" w:type="auto"/>
          </w:tcPr>
          <w:p w:rsidR="00541B1D" w:rsidRDefault="00C91D54" w:rsidP="00164273">
            <w:pPr>
              <w:spacing w:after="200" w:line="276" w:lineRule="auto"/>
              <w:jc w:val="center"/>
            </w:pPr>
            <w:r>
              <w:t>22</w:t>
            </w:r>
          </w:p>
        </w:tc>
        <w:tc>
          <w:tcPr>
            <w:tcW w:w="0" w:type="auto"/>
          </w:tcPr>
          <w:p w:rsidR="00541B1D" w:rsidRDefault="00C91D54" w:rsidP="00164273">
            <w:pPr>
              <w:spacing w:after="200" w:line="276" w:lineRule="auto"/>
              <w:jc w:val="center"/>
            </w:pPr>
            <w:r>
              <w:t>194</w:t>
            </w:r>
          </w:p>
        </w:tc>
      </w:tr>
      <w:tr w:rsidR="00541B1D" w:rsidTr="00164273">
        <w:tc>
          <w:tcPr>
            <w:tcW w:w="0" w:type="auto"/>
          </w:tcPr>
          <w:p w:rsidR="00541B1D" w:rsidRDefault="00541B1D" w:rsidP="00164273">
            <w:pPr>
              <w:spacing w:after="200" w:line="276" w:lineRule="auto"/>
              <w:jc w:val="center"/>
            </w:pPr>
            <w:r>
              <w:t>azote</w:t>
            </w:r>
          </w:p>
        </w:tc>
        <w:tc>
          <w:tcPr>
            <w:tcW w:w="0" w:type="auto"/>
          </w:tcPr>
          <w:p w:rsidR="00541B1D" w:rsidRDefault="00541B1D" w:rsidP="00164273">
            <w:pPr>
              <w:spacing w:after="200" w:line="276" w:lineRule="auto"/>
              <w:jc w:val="center"/>
            </w:pPr>
            <w:r>
              <w:t>N</w:t>
            </w:r>
          </w:p>
        </w:tc>
        <w:tc>
          <w:tcPr>
            <w:tcW w:w="0" w:type="auto"/>
          </w:tcPr>
          <w:p w:rsidR="00541B1D" w:rsidRDefault="00541B1D" w:rsidP="00164273">
            <w:pPr>
              <w:spacing w:after="200" w:line="276" w:lineRule="auto"/>
              <w:jc w:val="center"/>
            </w:pPr>
            <w:r>
              <w:t>5</w:t>
            </w:r>
          </w:p>
        </w:tc>
        <w:tc>
          <w:tcPr>
            <w:tcW w:w="0" w:type="auto"/>
          </w:tcPr>
          <w:p w:rsidR="00541B1D" w:rsidRDefault="00541B1D" w:rsidP="00164273">
            <w:pPr>
              <w:spacing w:after="200" w:line="276" w:lineRule="auto"/>
              <w:jc w:val="center"/>
            </w:pPr>
            <w:r>
              <w:t>42</w:t>
            </w:r>
          </w:p>
        </w:tc>
      </w:tr>
      <w:tr w:rsidR="00541B1D" w:rsidTr="00164273">
        <w:tc>
          <w:tcPr>
            <w:tcW w:w="0" w:type="auto"/>
          </w:tcPr>
          <w:p w:rsidR="00541B1D" w:rsidRDefault="00541B1D" w:rsidP="00164273">
            <w:pPr>
              <w:spacing w:after="200" w:line="276" w:lineRule="auto"/>
              <w:jc w:val="center"/>
            </w:pPr>
            <w:r>
              <w:t>phosphore</w:t>
            </w:r>
          </w:p>
        </w:tc>
        <w:tc>
          <w:tcPr>
            <w:tcW w:w="0" w:type="auto"/>
          </w:tcPr>
          <w:p w:rsidR="00541B1D" w:rsidRDefault="00541B1D" w:rsidP="00164273">
            <w:pPr>
              <w:spacing w:after="200" w:line="276" w:lineRule="auto"/>
              <w:jc w:val="center"/>
            </w:pPr>
            <w:r>
              <w:t>P</w:t>
            </w:r>
          </w:p>
        </w:tc>
        <w:tc>
          <w:tcPr>
            <w:tcW w:w="0" w:type="auto"/>
          </w:tcPr>
          <w:p w:rsidR="00541B1D" w:rsidRDefault="00541B1D" w:rsidP="00164273">
            <w:pPr>
              <w:spacing w:after="200" w:line="276" w:lineRule="auto"/>
              <w:jc w:val="center"/>
            </w:pPr>
            <w:r>
              <w:t>5</w:t>
            </w:r>
          </w:p>
        </w:tc>
        <w:tc>
          <w:tcPr>
            <w:tcW w:w="0" w:type="auto"/>
          </w:tcPr>
          <w:p w:rsidR="00541B1D" w:rsidRDefault="00541B1D" w:rsidP="00541B1D">
            <w:pPr>
              <w:spacing w:after="200" w:line="276" w:lineRule="auto"/>
              <w:jc w:val="center"/>
            </w:pPr>
            <w:r>
              <w:t>43</w:t>
            </w:r>
          </w:p>
        </w:tc>
      </w:tr>
      <w:tr w:rsidR="00541B1D" w:rsidTr="00164273">
        <w:tc>
          <w:tcPr>
            <w:tcW w:w="0" w:type="auto"/>
          </w:tcPr>
          <w:p w:rsidR="00541B1D" w:rsidRDefault="00541B1D" w:rsidP="00164273">
            <w:pPr>
              <w:spacing w:after="200" w:line="276" w:lineRule="auto"/>
              <w:jc w:val="center"/>
            </w:pPr>
            <w:r>
              <w:t>calcium</w:t>
            </w:r>
          </w:p>
        </w:tc>
        <w:tc>
          <w:tcPr>
            <w:tcW w:w="0" w:type="auto"/>
          </w:tcPr>
          <w:p w:rsidR="00541B1D" w:rsidRDefault="00541B1D" w:rsidP="00164273">
            <w:pPr>
              <w:spacing w:after="200" w:line="276" w:lineRule="auto"/>
              <w:jc w:val="center"/>
            </w:pPr>
            <w:r>
              <w:t>Ca</w:t>
            </w:r>
          </w:p>
        </w:tc>
        <w:tc>
          <w:tcPr>
            <w:tcW w:w="0" w:type="auto"/>
          </w:tcPr>
          <w:p w:rsidR="00541B1D" w:rsidRDefault="00541B1D" w:rsidP="00164273">
            <w:pPr>
              <w:spacing w:after="200" w:line="276" w:lineRule="auto"/>
              <w:jc w:val="center"/>
            </w:pPr>
            <w:r>
              <w:t>5</w:t>
            </w:r>
          </w:p>
        </w:tc>
        <w:tc>
          <w:tcPr>
            <w:tcW w:w="0" w:type="auto"/>
          </w:tcPr>
          <w:p w:rsidR="00541B1D" w:rsidRDefault="00541B1D" w:rsidP="00164273">
            <w:pPr>
              <w:spacing w:after="200" w:line="276" w:lineRule="auto"/>
              <w:jc w:val="center"/>
            </w:pPr>
            <w:r>
              <w:t>46</w:t>
            </w:r>
          </w:p>
        </w:tc>
      </w:tr>
      <w:tr w:rsidR="00541B1D" w:rsidTr="00164273">
        <w:tc>
          <w:tcPr>
            <w:tcW w:w="0" w:type="auto"/>
          </w:tcPr>
          <w:p w:rsidR="00541B1D" w:rsidRDefault="00541B1D" w:rsidP="00164273">
            <w:pPr>
              <w:spacing w:after="200" w:line="276" w:lineRule="auto"/>
              <w:jc w:val="center"/>
            </w:pPr>
            <w:r>
              <w:t>azote + phosphore</w:t>
            </w:r>
          </w:p>
        </w:tc>
        <w:tc>
          <w:tcPr>
            <w:tcW w:w="0" w:type="auto"/>
          </w:tcPr>
          <w:p w:rsidR="00541B1D" w:rsidRDefault="00541B1D" w:rsidP="00164273">
            <w:pPr>
              <w:spacing w:after="200" w:line="276" w:lineRule="auto"/>
              <w:jc w:val="center"/>
            </w:pPr>
            <w:r>
              <w:t>N+P</w:t>
            </w:r>
          </w:p>
        </w:tc>
        <w:tc>
          <w:tcPr>
            <w:tcW w:w="0" w:type="auto"/>
          </w:tcPr>
          <w:p w:rsidR="00541B1D" w:rsidRDefault="00541B1D" w:rsidP="00164273">
            <w:pPr>
              <w:spacing w:after="200" w:line="276" w:lineRule="auto"/>
              <w:jc w:val="center"/>
            </w:pPr>
            <w:r>
              <w:t>5</w:t>
            </w:r>
          </w:p>
        </w:tc>
        <w:tc>
          <w:tcPr>
            <w:tcW w:w="0" w:type="auto"/>
          </w:tcPr>
          <w:p w:rsidR="00541B1D" w:rsidRDefault="00541B1D" w:rsidP="00164273">
            <w:pPr>
              <w:spacing w:after="200" w:line="276" w:lineRule="auto"/>
              <w:jc w:val="center"/>
            </w:pPr>
            <w:r>
              <w:t>41</w:t>
            </w:r>
          </w:p>
        </w:tc>
      </w:tr>
      <w:tr w:rsidR="00541B1D" w:rsidTr="00164273">
        <w:tc>
          <w:tcPr>
            <w:tcW w:w="0" w:type="auto"/>
          </w:tcPr>
          <w:p w:rsidR="00541B1D" w:rsidRDefault="00541B1D" w:rsidP="00164273">
            <w:pPr>
              <w:spacing w:after="200" w:line="276" w:lineRule="auto"/>
              <w:jc w:val="center"/>
            </w:pPr>
            <w:r>
              <w:t>azote + calcium</w:t>
            </w:r>
          </w:p>
        </w:tc>
        <w:tc>
          <w:tcPr>
            <w:tcW w:w="0" w:type="auto"/>
          </w:tcPr>
          <w:p w:rsidR="00541B1D" w:rsidRDefault="00541B1D" w:rsidP="00164273">
            <w:pPr>
              <w:spacing w:after="200" w:line="276" w:lineRule="auto"/>
              <w:jc w:val="center"/>
            </w:pPr>
            <w:proofErr w:type="spellStart"/>
            <w:r>
              <w:t>N+Ca</w:t>
            </w:r>
            <w:proofErr w:type="spellEnd"/>
          </w:p>
        </w:tc>
        <w:tc>
          <w:tcPr>
            <w:tcW w:w="0" w:type="auto"/>
          </w:tcPr>
          <w:p w:rsidR="00541B1D" w:rsidRDefault="00541B1D" w:rsidP="00164273">
            <w:pPr>
              <w:spacing w:after="200" w:line="276" w:lineRule="auto"/>
              <w:jc w:val="center"/>
            </w:pPr>
            <w:r>
              <w:t>5</w:t>
            </w:r>
          </w:p>
        </w:tc>
        <w:tc>
          <w:tcPr>
            <w:tcW w:w="0" w:type="auto"/>
          </w:tcPr>
          <w:p w:rsidR="00541B1D" w:rsidRDefault="00541B1D" w:rsidP="00164273">
            <w:pPr>
              <w:spacing w:after="200" w:line="276" w:lineRule="auto"/>
              <w:jc w:val="center"/>
            </w:pPr>
            <w:r>
              <w:t>34</w:t>
            </w:r>
          </w:p>
        </w:tc>
      </w:tr>
      <w:tr w:rsidR="00541B1D" w:rsidTr="00164273">
        <w:tc>
          <w:tcPr>
            <w:tcW w:w="0" w:type="auto"/>
          </w:tcPr>
          <w:p w:rsidR="00541B1D" w:rsidRDefault="00DB4B8E" w:rsidP="00164273">
            <w:pPr>
              <w:spacing w:after="200" w:line="276" w:lineRule="auto"/>
              <w:jc w:val="center"/>
            </w:pPr>
            <w:r>
              <w:t xml:space="preserve"> </w:t>
            </w:r>
            <w:r w:rsidR="00541B1D">
              <w:t>phosphore + calcium</w:t>
            </w:r>
          </w:p>
        </w:tc>
        <w:tc>
          <w:tcPr>
            <w:tcW w:w="0" w:type="auto"/>
          </w:tcPr>
          <w:p w:rsidR="00541B1D" w:rsidRDefault="00541B1D" w:rsidP="00164273">
            <w:pPr>
              <w:spacing w:after="200" w:line="276" w:lineRule="auto"/>
              <w:jc w:val="center"/>
            </w:pPr>
            <w:proofErr w:type="spellStart"/>
            <w:r>
              <w:t>P+Ca</w:t>
            </w:r>
            <w:proofErr w:type="spellEnd"/>
          </w:p>
        </w:tc>
        <w:tc>
          <w:tcPr>
            <w:tcW w:w="0" w:type="auto"/>
          </w:tcPr>
          <w:p w:rsidR="00541B1D" w:rsidRDefault="00541B1D" w:rsidP="00164273">
            <w:pPr>
              <w:spacing w:after="200" w:line="276" w:lineRule="auto"/>
              <w:jc w:val="center"/>
            </w:pPr>
            <w:r>
              <w:t>5</w:t>
            </w:r>
          </w:p>
        </w:tc>
        <w:tc>
          <w:tcPr>
            <w:tcW w:w="0" w:type="auto"/>
          </w:tcPr>
          <w:p w:rsidR="00541B1D" w:rsidRDefault="00541B1D" w:rsidP="00164273">
            <w:pPr>
              <w:spacing w:after="200" w:line="276" w:lineRule="auto"/>
              <w:jc w:val="center"/>
            </w:pPr>
            <w:r>
              <w:t>45</w:t>
            </w:r>
          </w:p>
        </w:tc>
      </w:tr>
      <w:tr w:rsidR="00541B1D" w:rsidTr="00164273">
        <w:tc>
          <w:tcPr>
            <w:tcW w:w="0" w:type="auto"/>
          </w:tcPr>
          <w:p w:rsidR="00541B1D" w:rsidRDefault="00541B1D" w:rsidP="00164273">
            <w:pPr>
              <w:spacing w:after="200" w:line="276" w:lineRule="auto"/>
              <w:jc w:val="center"/>
            </w:pPr>
            <w:r>
              <w:t>azote + phosphore + calcium</w:t>
            </w:r>
          </w:p>
        </w:tc>
        <w:tc>
          <w:tcPr>
            <w:tcW w:w="0" w:type="auto"/>
          </w:tcPr>
          <w:p w:rsidR="00541B1D" w:rsidRDefault="00541B1D" w:rsidP="00164273">
            <w:pPr>
              <w:spacing w:after="200" w:line="276" w:lineRule="auto"/>
              <w:jc w:val="center"/>
            </w:pPr>
            <w:proofErr w:type="spellStart"/>
            <w:r>
              <w:t>N+P+Ca</w:t>
            </w:r>
            <w:proofErr w:type="spellEnd"/>
          </w:p>
        </w:tc>
        <w:tc>
          <w:tcPr>
            <w:tcW w:w="0" w:type="auto"/>
          </w:tcPr>
          <w:p w:rsidR="00541B1D" w:rsidRDefault="00541B1D" w:rsidP="00164273">
            <w:pPr>
              <w:spacing w:after="200" w:line="276" w:lineRule="auto"/>
              <w:jc w:val="center"/>
            </w:pPr>
            <w:r>
              <w:t>5</w:t>
            </w:r>
          </w:p>
        </w:tc>
        <w:tc>
          <w:tcPr>
            <w:tcW w:w="0" w:type="auto"/>
          </w:tcPr>
          <w:p w:rsidR="00541B1D" w:rsidRDefault="00541B1D" w:rsidP="00164273">
            <w:pPr>
              <w:spacing w:after="200" w:line="276" w:lineRule="auto"/>
              <w:jc w:val="center"/>
            </w:pPr>
            <w:r>
              <w:t>48</w:t>
            </w:r>
          </w:p>
        </w:tc>
      </w:tr>
      <w:tr w:rsidR="00541B1D" w:rsidTr="00164273">
        <w:tc>
          <w:tcPr>
            <w:tcW w:w="0" w:type="auto"/>
          </w:tcPr>
          <w:p w:rsidR="00541B1D" w:rsidRDefault="00541B1D" w:rsidP="00164273">
            <w:pPr>
              <w:spacing w:after="200" w:line="276" w:lineRule="auto"/>
              <w:jc w:val="center"/>
            </w:pPr>
          </w:p>
        </w:tc>
        <w:tc>
          <w:tcPr>
            <w:tcW w:w="0" w:type="auto"/>
          </w:tcPr>
          <w:p w:rsidR="00541B1D" w:rsidRDefault="00541B1D" w:rsidP="00164273">
            <w:pPr>
              <w:spacing w:after="200" w:line="276" w:lineRule="auto"/>
              <w:jc w:val="center"/>
            </w:pPr>
            <w:r>
              <w:t>Total :</w:t>
            </w:r>
          </w:p>
        </w:tc>
        <w:tc>
          <w:tcPr>
            <w:tcW w:w="0" w:type="auto"/>
          </w:tcPr>
          <w:p w:rsidR="00541B1D" w:rsidRDefault="00541B1D" w:rsidP="00164273">
            <w:pPr>
              <w:spacing w:after="200" w:line="276" w:lineRule="auto"/>
              <w:jc w:val="center"/>
            </w:pPr>
            <w:r>
              <w:t>40</w:t>
            </w:r>
          </w:p>
        </w:tc>
        <w:tc>
          <w:tcPr>
            <w:tcW w:w="0" w:type="auto"/>
          </w:tcPr>
          <w:p w:rsidR="00541B1D" w:rsidRDefault="00C91D54" w:rsidP="00164273">
            <w:pPr>
              <w:spacing w:after="200" w:line="276" w:lineRule="auto"/>
              <w:jc w:val="center"/>
            </w:pPr>
            <w:r>
              <w:t>493</w:t>
            </w:r>
          </w:p>
        </w:tc>
      </w:tr>
    </w:tbl>
    <w:p w:rsidR="00DB4B8E" w:rsidRDefault="00DB4B8E" w:rsidP="00B050AD">
      <w:pPr>
        <w:spacing w:after="200" w:line="276" w:lineRule="auto"/>
        <w:ind w:left="709"/>
        <w:jc w:val="both"/>
      </w:pPr>
    </w:p>
    <w:p w:rsidR="00CC2865" w:rsidRPr="00B050AD" w:rsidRDefault="00B050AD" w:rsidP="00B050AD">
      <w:pPr>
        <w:spacing w:after="200" w:line="276" w:lineRule="auto"/>
        <w:ind w:left="709"/>
        <w:jc w:val="both"/>
        <w:rPr>
          <w:u w:val="single"/>
        </w:rPr>
      </w:pPr>
      <w:r>
        <w:t xml:space="preserve">Ces arbres ont été mesurés par Roger </w:t>
      </w:r>
      <w:proofErr w:type="spellStart"/>
      <w:r>
        <w:t>Schipfer</w:t>
      </w:r>
      <w:proofErr w:type="spellEnd"/>
      <w:r>
        <w:t xml:space="preserve"> et François </w:t>
      </w:r>
      <w:proofErr w:type="spellStart"/>
      <w:r>
        <w:t>gérémia</w:t>
      </w:r>
      <w:proofErr w:type="spellEnd"/>
      <w:r>
        <w:t xml:space="preserve"> du 21 mars au 17 octobre</w:t>
      </w:r>
      <w:r w:rsidR="009307F7">
        <w:t xml:space="preserve"> 1989</w:t>
      </w:r>
      <w:r w:rsidR="00482261">
        <w:t>, sauf le SapaHF_</w:t>
      </w:r>
      <w:r w:rsidR="005774E3">
        <w:t>PCa2_I3_</w:t>
      </w:r>
      <w:r w:rsidR="00482261">
        <w:t>4 qui a été coupé entre le carottage et les mesures</w:t>
      </w:r>
      <w:r>
        <w:t xml:space="preserve">. </w:t>
      </w:r>
      <w:r w:rsidR="00741630">
        <w:t>Sur chaque arbre, o</w:t>
      </w:r>
      <w:r>
        <w:t xml:space="preserve">n a </w:t>
      </w:r>
      <w:r w:rsidR="00741630">
        <w:t>relev</w:t>
      </w:r>
      <w:r>
        <w:t>é :</w:t>
      </w:r>
    </w:p>
    <w:p w:rsidR="00CC2865" w:rsidRPr="002642FD" w:rsidRDefault="00CC2865" w:rsidP="00CC2865">
      <w:pPr>
        <w:numPr>
          <w:ilvl w:val="2"/>
          <w:numId w:val="1"/>
        </w:numPr>
        <w:jc w:val="both"/>
      </w:pPr>
      <w:r w:rsidRPr="002642FD">
        <w:t>Statut social (</w:t>
      </w:r>
      <w:proofErr w:type="spellStart"/>
      <w:r w:rsidRPr="002642FD">
        <w:t>SapHF_Ss</w:t>
      </w:r>
      <w:proofErr w:type="spellEnd"/>
      <w:r w:rsidRPr="002642FD">
        <w:t>)</w:t>
      </w:r>
      <w:r w:rsidR="00BB7051">
        <w:t xml:space="preserve"> </w:t>
      </w:r>
      <w:r w:rsidR="00DB4B8E" w:rsidRPr="002642FD">
        <w:t xml:space="preserve">: </w:t>
      </w:r>
      <w:r w:rsidRPr="002642FD">
        <w:t xml:space="preserve">dominant = 2, </w:t>
      </w:r>
      <w:proofErr w:type="spellStart"/>
      <w:r w:rsidRPr="002642FD">
        <w:t>codominant</w:t>
      </w:r>
      <w:proofErr w:type="spellEnd"/>
      <w:r w:rsidRPr="002642FD">
        <w:t xml:space="preserve"> = 3, dominé = 4</w:t>
      </w:r>
    </w:p>
    <w:p w:rsidR="00CC2865" w:rsidRPr="002642FD" w:rsidRDefault="00CC2865" w:rsidP="00CC2865">
      <w:pPr>
        <w:numPr>
          <w:ilvl w:val="2"/>
          <w:numId w:val="1"/>
        </w:numPr>
        <w:jc w:val="both"/>
      </w:pPr>
      <w:r w:rsidRPr="002642FD">
        <w:t>Circonférence mesurée à 1,30</w:t>
      </w:r>
      <w:r w:rsidR="00DB4B8E" w:rsidRPr="002642FD">
        <w:t xml:space="preserve"> </w:t>
      </w:r>
      <w:r w:rsidRPr="002642FD">
        <w:t>m</w:t>
      </w:r>
      <w:r w:rsidR="00DB4B8E" w:rsidRPr="002642FD">
        <w:t>, en centimètres</w:t>
      </w:r>
      <w:r w:rsidRPr="002642FD">
        <w:t xml:space="preserve"> (SapHF_C_1,30)</w:t>
      </w:r>
    </w:p>
    <w:p w:rsidR="00CC2865" w:rsidRPr="002642FD" w:rsidRDefault="00CC2865" w:rsidP="00CC2865">
      <w:pPr>
        <w:numPr>
          <w:ilvl w:val="2"/>
          <w:numId w:val="1"/>
        </w:numPr>
        <w:jc w:val="both"/>
      </w:pPr>
      <w:r w:rsidRPr="002642FD">
        <w:t>Hauteur de la base du houppier en mètre (</w:t>
      </w:r>
      <w:proofErr w:type="spellStart"/>
      <w:r w:rsidRPr="002642FD">
        <w:t>SapHF_HbH</w:t>
      </w:r>
      <w:proofErr w:type="spellEnd"/>
      <w:r w:rsidRPr="002642FD">
        <w:t>)</w:t>
      </w:r>
      <w:r w:rsidR="00811CD0" w:rsidRPr="002642FD">
        <w:t xml:space="preserve">. Les valeurs indiquées dans la base ont été calculées grâce à la hauteur totale et </w:t>
      </w:r>
      <w:r w:rsidR="00B9596F" w:rsidRPr="002642FD">
        <w:t xml:space="preserve">la hauteur relative de houppier, stockées dans les fichiers </w:t>
      </w:r>
      <w:r w:rsidR="009E2D8C" w:rsidRPr="002642FD">
        <w:t>de traitement de données</w:t>
      </w:r>
      <w:r w:rsidR="00164273">
        <w:t xml:space="preserve"> initiaux</w:t>
      </w:r>
      <w:r w:rsidR="00B9596F" w:rsidRPr="002642FD">
        <w:t>.</w:t>
      </w:r>
    </w:p>
    <w:p w:rsidR="00CC2865" w:rsidRPr="002642FD" w:rsidRDefault="00CC2865" w:rsidP="00CC2865">
      <w:pPr>
        <w:numPr>
          <w:ilvl w:val="2"/>
          <w:numId w:val="1"/>
        </w:numPr>
        <w:jc w:val="both"/>
      </w:pPr>
      <w:r w:rsidRPr="002642FD">
        <w:t>Hauteur de l’arbre du collet au bourgeon terminal en mètre (</w:t>
      </w:r>
      <w:proofErr w:type="spellStart"/>
      <w:r w:rsidRPr="002642FD">
        <w:t>SapHF_H</w:t>
      </w:r>
      <w:proofErr w:type="spellEnd"/>
      <w:r w:rsidRPr="002642FD">
        <w:t>)</w:t>
      </w:r>
    </w:p>
    <w:p w:rsidR="00CC2865" w:rsidRPr="002642FD" w:rsidRDefault="00240382" w:rsidP="00CC2865">
      <w:pPr>
        <w:ind w:left="1440"/>
        <w:contextualSpacing/>
        <w:jc w:val="both"/>
      </w:pPr>
      <w:r w:rsidRPr="002642FD">
        <w:t>Les hauteurs ont été mesurées au dendromètre de Blum-</w:t>
      </w:r>
      <w:proofErr w:type="spellStart"/>
      <w:r w:rsidRPr="002642FD">
        <w:t>Leiss</w:t>
      </w:r>
      <w:proofErr w:type="spellEnd"/>
      <w:r w:rsidRPr="002642FD">
        <w:t>.</w:t>
      </w:r>
    </w:p>
    <w:p w:rsidR="00FD518A" w:rsidRDefault="00BB7051" w:rsidP="00F2749A">
      <w:pPr>
        <w:pStyle w:val="Paragraphedeliste"/>
        <w:numPr>
          <w:ilvl w:val="2"/>
          <w:numId w:val="1"/>
        </w:numPr>
        <w:jc w:val="both"/>
      </w:pPr>
      <w:r>
        <w:t>Etat du houppier </w:t>
      </w:r>
      <w:r w:rsidR="00FD518A">
        <w:t>(</w:t>
      </w:r>
      <w:proofErr w:type="spellStart"/>
      <w:r w:rsidR="00FD518A">
        <w:t>SapHF_eC</w:t>
      </w:r>
      <w:proofErr w:type="spellEnd"/>
      <w:r w:rsidR="00FD518A">
        <w:t xml:space="preserve">) </w:t>
      </w:r>
      <w:r>
        <w:t>:</w:t>
      </w:r>
    </w:p>
    <w:tbl>
      <w:tblPr>
        <w:tblW w:w="5082"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992"/>
      </w:tblGrid>
      <w:tr w:rsidR="00FD518A" w:rsidTr="00476AD7">
        <w:tc>
          <w:tcPr>
            <w:tcW w:w="4090" w:type="dxa"/>
            <w:shd w:val="clear" w:color="auto" w:fill="auto"/>
          </w:tcPr>
          <w:p w:rsidR="00FD518A" w:rsidRDefault="00FD518A" w:rsidP="0070645B">
            <w:pPr>
              <w:jc w:val="both"/>
            </w:pPr>
            <w:r>
              <w:t>Intitulé</w:t>
            </w:r>
          </w:p>
        </w:tc>
        <w:tc>
          <w:tcPr>
            <w:tcW w:w="992" w:type="dxa"/>
            <w:shd w:val="clear" w:color="auto" w:fill="auto"/>
          </w:tcPr>
          <w:p w:rsidR="00FD518A" w:rsidRDefault="00FD518A" w:rsidP="0070645B">
            <w:pPr>
              <w:jc w:val="both"/>
            </w:pPr>
            <w:r>
              <w:t>code</w:t>
            </w:r>
          </w:p>
        </w:tc>
      </w:tr>
      <w:tr w:rsidR="00FD518A" w:rsidTr="00476AD7">
        <w:tc>
          <w:tcPr>
            <w:tcW w:w="4090" w:type="dxa"/>
            <w:shd w:val="clear" w:color="auto" w:fill="auto"/>
          </w:tcPr>
          <w:p w:rsidR="00FD518A" w:rsidRDefault="00FD518A" w:rsidP="0070645B">
            <w:pPr>
              <w:jc w:val="both"/>
            </w:pPr>
            <w:r>
              <w:t>intacte</w:t>
            </w:r>
          </w:p>
        </w:tc>
        <w:tc>
          <w:tcPr>
            <w:tcW w:w="992" w:type="dxa"/>
            <w:shd w:val="clear" w:color="auto" w:fill="auto"/>
          </w:tcPr>
          <w:p w:rsidR="00FD518A" w:rsidRDefault="00564647" w:rsidP="0070645B">
            <w:pPr>
              <w:jc w:val="both"/>
            </w:pPr>
            <w:r>
              <w:t>5</w:t>
            </w:r>
          </w:p>
        </w:tc>
      </w:tr>
      <w:tr w:rsidR="00FD518A" w:rsidTr="00476AD7">
        <w:tc>
          <w:tcPr>
            <w:tcW w:w="4090" w:type="dxa"/>
            <w:shd w:val="clear" w:color="auto" w:fill="auto"/>
          </w:tcPr>
          <w:p w:rsidR="00FD518A" w:rsidRDefault="00564647" w:rsidP="00FD518A">
            <w:pPr>
              <w:jc w:val="both"/>
            </w:pPr>
            <w:r>
              <w:t>cassée</w:t>
            </w:r>
          </w:p>
        </w:tc>
        <w:tc>
          <w:tcPr>
            <w:tcW w:w="992" w:type="dxa"/>
            <w:shd w:val="clear" w:color="auto" w:fill="auto"/>
          </w:tcPr>
          <w:p w:rsidR="00FD518A" w:rsidRDefault="00FD518A" w:rsidP="0070645B">
            <w:pPr>
              <w:jc w:val="both"/>
            </w:pPr>
            <w:r>
              <w:t>3</w:t>
            </w:r>
          </w:p>
        </w:tc>
      </w:tr>
      <w:tr w:rsidR="00FD518A" w:rsidTr="00476AD7">
        <w:tc>
          <w:tcPr>
            <w:tcW w:w="4090" w:type="dxa"/>
            <w:shd w:val="clear" w:color="auto" w:fill="auto"/>
          </w:tcPr>
          <w:p w:rsidR="00FD518A" w:rsidRDefault="00A82972" w:rsidP="0070645B">
            <w:pPr>
              <w:jc w:val="both"/>
            </w:pPr>
            <w:r>
              <w:t>partiellement sèche</w:t>
            </w:r>
          </w:p>
        </w:tc>
        <w:tc>
          <w:tcPr>
            <w:tcW w:w="992" w:type="dxa"/>
            <w:shd w:val="clear" w:color="auto" w:fill="auto"/>
          </w:tcPr>
          <w:p w:rsidR="00FD518A" w:rsidRDefault="00FD518A" w:rsidP="0070645B">
            <w:pPr>
              <w:jc w:val="both"/>
            </w:pPr>
            <w:r>
              <w:t>2</w:t>
            </w:r>
          </w:p>
        </w:tc>
      </w:tr>
      <w:tr w:rsidR="0070645B" w:rsidTr="00476AD7">
        <w:tc>
          <w:tcPr>
            <w:tcW w:w="4090" w:type="dxa"/>
            <w:shd w:val="clear" w:color="auto" w:fill="auto"/>
          </w:tcPr>
          <w:p w:rsidR="0070645B" w:rsidRDefault="0070645B" w:rsidP="0070645B">
            <w:pPr>
              <w:jc w:val="both"/>
            </w:pPr>
            <w:r>
              <w:t>partiellement sèche + descente de cime</w:t>
            </w:r>
          </w:p>
        </w:tc>
        <w:tc>
          <w:tcPr>
            <w:tcW w:w="992" w:type="dxa"/>
            <w:shd w:val="clear" w:color="auto" w:fill="auto"/>
          </w:tcPr>
          <w:p w:rsidR="0070645B" w:rsidRDefault="0070645B" w:rsidP="0070645B">
            <w:pPr>
              <w:jc w:val="both"/>
            </w:pPr>
            <w:r>
              <w:t>21</w:t>
            </w:r>
          </w:p>
        </w:tc>
      </w:tr>
      <w:tr w:rsidR="00FD518A" w:rsidTr="00476AD7">
        <w:tc>
          <w:tcPr>
            <w:tcW w:w="4090" w:type="dxa"/>
            <w:shd w:val="clear" w:color="auto" w:fill="auto"/>
          </w:tcPr>
          <w:p w:rsidR="00FD518A" w:rsidRDefault="00FD518A" w:rsidP="0070645B">
            <w:pPr>
              <w:jc w:val="both"/>
            </w:pPr>
            <w:r>
              <w:t>descente de cime</w:t>
            </w:r>
          </w:p>
        </w:tc>
        <w:tc>
          <w:tcPr>
            <w:tcW w:w="992" w:type="dxa"/>
            <w:shd w:val="clear" w:color="auto" w:fill="auto"/>
          </w:tcPr>
          <w:p w:rsidR="00FD518A" w:rsidRDefault="00FD518A" w:rsidP="0070645B">
            <w:pPr>
              <w:jc w:val="both"/>
            </w:pPr>
            <w:r>
              <w:t>1</w:t>
            </w:r>
          </w:p>
        </w:tc>
      </w:tr>
      <w:tr w:rsidR="0070645B" w:rsidTr="00476AD7">
        <w:tc>
          <w:tcPr>
            <w:tcW w:w="4090" w:type="dxa"/>
            <w:shd w:val="clear" w:color="auto" w:fill="auto"/>
          </w:tcPr>
          <w:p w:rsidR="0070645B" w:rsidRDefault="0070645B" w:rsidP="00476AD7">
            <w:pPr>
              <w:jc w:val="both"/>
            </w:pPr>
            <w:r>
              <w:t xml:space="preserve">descente de cime </w:t>
            </w:r>
            <w:r w:rsidR="00476AD7">
              <w:t>+ cime sèche</w:t>
            </w:r>
          </w:p>
        </w:tc>
        <w:tc>
          <w:tcPr>
            <w:tcW w:w="992" w:type="dxa"/>
            <w:shd w:val="clear" w:color="auto" w:fill="auto"/>
          </w:tcPr>
          <w:p w:rsidR="0070645B" w:rsidRDefault="0070645B" w:rsidP="0070645B">
            <w:pPr>
              <w:jc w:val="both"/>
            </w:pPr>
            <w:r>
              <w:t>10</w:t>
            </w:r>
          </w:p>
        </w:tc>
      </w:tr>
      <w:tr w:rsidR="00FD518A" w:rsidTr="00476AD7">
        <w:tc>
          <w:tcPr>
            <w:tcW w:w="4090" w:type="dxa"/>
            <w:shd w:val="clear" w:color="auto" w:fill="auto"/>
          </w:tcPr>
          <w:p w:rsidR="00FD518A" w:rsidRDefault="00FD518A" w:rsidP="0070645B">
            <w:pPr>
              <w:jc w:val="both"/>
            </w:pPr>
            <w:r>
              <w:t>morte</w:t>
            </w:r>
          </w:p>
        </w:tc>
        <w:tc>
          <w:tcPr>
            <w:tcW w:w="992" w:type="dxa"/>
            <w:shd w:val="clear" w:color="auto" w:fill="auto"/>
          </w:tcPr>
          <w:p w:rsidR="00FD518A" w:rsidRDefault="00FD518A" w:rsidP="0070645B">
            <w:pPr>
              <w:jc w:val="both"/>
            </w:pPr>
            <w:r>
              <w:t>0</w:t>
            </w:r>
          </w:p>
        </w:tc>
      </w:tr>
    </w:tbl>
    <w:p w:rsidR="00FD518A" w:rsidRDefault="00FD518A" w:rsidP="00FD518A">
      <w:pPr>
        <w:pStyle w:val="Paragraphedeliste"/>
        <w:ind w:left="2160"/>
        <w:jc w:val="both"/>
      </w:pPr>
    </w:p>
    <w:p w:rsidR="00FD518A" w:rsidRDefault="00FD518A" w:rsidP="00FD518A">
      <w:pPr>
        <w:pStyle w:val="Paragraphedeliste"/>
        <w:ind w:left="2160"/>
        <w:jc w:val="both"/>
      </w:pPr>
    </w:p>
    <w:p w:rsidR="00FD518A" w:rsidRDefault="00FD518A" w:rsidP="00FD518A">
      <w:pPr>
        <w:pStyle w:val="Paragraphedeliste"/>
        <w:ind w:left="2160"/>
        <w:jc w:val="both"/>
      </w:pPr>
    </w:p>
    <w:p w:rsidR="00FD518A" w:rsidRDefault="00FD518A" w:rsidP="00FD518A">
      <w:pPr>
        <w:pStyle w:val="Paragraphedeliste"/>
        <w:ind w:left="2160"/>
        <w:jc w:val="both"/>
      </w:pPr>
    </w:p>
    <w:p w:rsidR="00F2749A" w:rsidRPr="0025622B" w:rsidRDefault="00F2749A" w:rsidP="00F2749A">
      <w:pPr>
        <w:pStyle w:val="Paragraphedeliste"/>
        <w:numPr>
          <w:ilvl w:val="2"/>
          <w:numId w:val="1"/>
        </w:numPr>
        <w:jc w:val="both"/>
      </w:pPr>
      <w:r w:rsidRPr="0025622B">
        <w:t xml:space="preserve"> Le sapin SapaHF_</w:t>
      </w:r>
      <w:r w:rsidR="00712BB7" w:rsidRPr="0025622B">
        <w:t>T4_J4_5 est sec</w:t>
      </w:r>
      <w:r w:rsidR="0025622B">
        <w:t>. C’est pourquoi</w:t>
      </w:r>
      <w:r w:rsidR="005F4F76" w:rsidRPr="0025622B">
        <w:t xml:space="preserve"> sa hauteur de base du houppier </w:t>
      </w:r>
      <w:r w:rsidR="00164273" w:rsidRPr="0025622B">
        <w:t>n’appar</w:t>
      </w:r>
      <w:r w:rsidR="0025622B" w:rsidRPr="0025622B">
        <w:t>a</w:t>
      </w:r>
      <w:r w:rsidR="00164273" w:rsidRPr="0025622B">
        <w:t>it pas dans la base</w:t>
      </w:r>
      <w:r w:rsidR="00DB4B8E" w:rsidRPr="0025622B">
        <w:t>.</w:t>
      </w:r>
    </w:p>
    <w:p w:rsidR="00CC2865" w:rsidRPr="005F4F76" w:rsidRDefault="00CC2865" w:rsidP="00CC2865">
      <w:pPr>
        <w:ind w:left="567"/>
        <w:jc w:val="both"/>
        <w:rPr>
          <w:b/>
          <w:color w:val="FF0000"/>
          <w:sz w:val="28"/>
          <w:szCs w:val="28"/>
        </w:rPr>
      </w:pPr>
    </w:p>
    <w:p w:rsidR="00CC2865" w:rsidRPr="00953309" w:rsidRDefault="00CC2865" w:rsidP="00CC2865">
      <w:pPr>
        <w:numPr>
          <w:ilvl w:val="0"/>
          <w:numId w:val="20"/>
        </w:numPr>
        <w:spacing w:after="200" w:line="276" w:lineRule="auto"/>
        <w:ind w:left="709"/>
        <w:contextualSpacing/>
        <w:jc w:val="both"/>
        <w:rPr>
          <w:u w:val="single"/>
        </w:rPr>
      </w:pPr>
      <w:r w:rsidRPr="00953309">
        <w:rPr>
          <w:u w:val="single"/>
        </w:rPr>
        <w:t>Dendrochronologie :</w:t>
      </w:r>
    </w:p>
    <w:p w:rsidR="00CC2865" w:rsidRPr="00953309" w:rsidRDefault="00CC2865" w:rsidP="00CC2865">
      <w:pPr>
        <w:ind w:left="567"/>
        <w:jc w:val="both"/>
      </w:pPr>
    </w:p>
    <w:p w:rsidR="00240382" w:rsidRDefault="00240382" w:rsidP="00240382">
      <w:pPr>
        <w:numPr>
          <w:ilvl w:val="0"/>
          <w:numId w:val="17"/>
        </w:numPr>
        <w:jc w:val="both"/>
      </w:pPr>
      <w:r>
        <w:t>On a prélevé 2 carottes par arbre, à 1,30m, dans les 2 directions perpendiculaires à la pente.</w:t>
      </w:r>
      <w:r w:rsidR="00DB4B8E">
        <w:t xml:space="preserve"> Elles sont numérotées 1 ou 2.</w:t>
      </w:r>
      <w:r>
        <w:t xml:space="preserve"> </w:t>
      </w:r>
      <w:r w:rsidR="00B41CB2">
        <w:t>La carotte Sapa_HF_T_H8</w:t>
      </w:r>
      <w:r w:rsidR="0050753D">
        <w:t>_11_2</w:t>
      </w:r>
      <w:r w:rsidR="00B41CB2">
        <w:t xml:space="preserve"> n’a pas été </w:t>
      </w:r>
      <w:r w:rsidR="00DB4B8E">
        <w:t>prélev</w:t>
      </w:r>
      <w:r w:rsidR="0050753D">
        <w:t>ée.</w:t>
      </w:r>
    </w:p>
    <w:p w:rsidR="00240382" w:rsidRDefault="00240382" w:rsidP="00240382">
      <w:pPr>
        <w:numPr>
          <w:ilvl w:val="0"/>
          <w:numId w:val="17"/>
        </w:numPr>
        <w:jc w:val="both"/>
      </w:pPr>
      <w:r>
        <w:t>Leurs cernes ont été mesurés en 1989 au 1/100 mm sur une chaîne de mesure informatisée (caméra numérique, chambre claire, table à digitaliser, ordinateur QL). Le dernier cerne mesuré est celui de 1988 car le cerne 1989 était incomplètement développé lors du carottage.</w:t>
      </w:r>
    </w:p>
    <w:p w:rsidR="00240382" w:rsidRDefault="00240382" w:rsidP="00240382">
      <w:pPr>
        <w:numPr>
          <w:ilvl w:val="0"/>
          <w:numId w:val="2"/>
        </w:numPr>
        <w:tabs>
          <w:tab w:val="clear" w:pos="720"/>
          <w:tab w:val="num" w:pos="1448"/>
        </w:tabs>
        <w:ind w:left="1448"/>
        <w:jc w:val="both"/>
      </w:pPr>
      <w:r>
        <w:t>L’</w:t>
      </w:r>
      <w:proofErr w:type="spellStart"/>
      <w:r>
        <w:t>interdatation</w:t>
      </w:r>
      <w:proofErr w:type="spellEnd"/>
      <w:r>
        <w:t xml:space="preserve"> des largeurs de cernes a été effectuée visuellement par Michel Becker sur QL, à l’aid</w:t>
      </w:r>
      <w:r w:rsidR="007E0A64">
        <w:t>e de ses propres programmes</w:t>
      </w:r>
      <w:r>
        <w:t>.</w:t>
      </w:r>
      <w:r w:rsidR="00CF6C94">
        <w:t xml:space="preserve"> </w:t>
      </w:r>
      <w:r w:rsidR="004343EA">
        <w:t>Il manque 40 cernes</w:t>
      </w:r>
      <w:r w:rsidR="00CF6C94">
        <w:t xml:space="preserve"> </w:t>
      </w:r>
      <w:r w:rsidR="004343EA">
        <w:t xml:space="preserve">à la </w:t>
      </w:r>
      <w:r w:rsidR="00CF6C94">
        <w:t>série chronologique de la carotte SapaHF_T_H8_ 11_1</w:t>
      </w:r>
      <w:r w:rsidR="004343EA">
        <w:t>,</w:t>
      </w:r>
      <w:r w:rsidR="00CF6C94">
        <w:t xml:space="preserve"> </w:t>
      </w:r>
      <w:r w:rsidR="004343EA">
        <w:t xml:space="preserve">et la carotte n°2 est absente </w:t>
      </w:r>
      <w:r w:rsidR="00CF6C94">
        <w:t>dans le fichier source, peut être en raison de problème à la sauvegarde</w:t>
      </w:r>
      <w:r w:rsidR="004343EA">
        <w:t>. Ces séries sont donc absentes de la base.</w:t>
      </w:r>
    </w:p>
    <w:p w:rsidR="00F47582" w:rsidRDefault="00A17224" w:rsidP="00A17224">
      <w:pPr>
        <w:ind w:left="1448"/>
        <w:jc w:val="both"/>
      </w:pPr>
      <w:r>
        <w:t xml:space="preserve">Avant l’intégration dans la base, les carottes ont été </w:t>
      </w:r>
      <w:proofErr w:type="spellStart"/>
      <w:r>
        <w:t>interdatées</w:t>
      </w:r>
      <w:proofErr w:type="spellEnd"/>
      <w:r>
        <w:t xml:space="preserve"> à nouveau avec le programme de Jean-Luc </w:t>
      </w:r>
      <w:proofErr w:type="spellStart"/>
      <w:r>
        <w:t>Dupouey</w:t>
      </w:r>
      <w:proofErr w:type="spellEnd"/>
      <w:r>
        <w:t xml:space="preserve">. François </w:t>
      </w:r>
      <w:proofErr w:type="spellStart"/>
      <w:r>
        <w:t>Gérémia</w:t>
      </w:r>
      <w:proofErr w:type="spellEnd"/>
      <w:r>
        <w:t xml:space="preserve"> s’est concentré sur les carottes présentant un taux d’</w:t>
      </w:r>
      <w:proofErr w:type="spellStart"/>
      <w:r w:rsidR="00F47582">
        <w:t>interdatation</w:t>
      </w:r>
      <w:proofErr w:type="spellEnd"/>
      <w:r w:rsidR="00F47582">
        <w:t xml:space="preserve"> inférieur à 60</w:t>
      </w:r>
      <w:r>
        <w:t>% : Ont été modifiées les carottes</w:t>
      </w:r>
      <w:r w:rsidR="00F47582">
        <w:t> :</w:t>
      </w:r>
    </w:p>
    <w:p w:rsidR="007E488E" w:rsidRDefault="007E488E" w:rsidP="007F73CB">
      <w:pPr>
        <w:ind w:left="2127" w:hanging="679"/>
        <w:jc w:val="both"/>
      </w:pPr>
      <w:r>
        <w:tab/>
      </w:r>
      <w:r w:rsidR="007F73CB">
        <w:t xml:space="preserve">- </w:t>
      </w:r>
      <w:r>
        <w:t>SapaHF_T2_H3_2_2 : 12 cm de 1977 à 1988,</w:t>
      </w:r>
    </w:p>
    <w:p w:rsidR="00F47582" w:rsidRDefault="007F73CB" w:rsidP="00A4589E">
      <w:pPr>
        <w:ind w:left="2268" w:hanging="141"/>
      </w:pPr>
      <w:r>
        <w:t xml:space="preserve">- </w:t>
      </w:r>
      <w:r w:rsidR="00A17224">
        <w:t>SapaHF_T_M2_6_2</w:t>
      </w:r>
      <w:r w:rsidR="00F47582">
        <w:t xml:space="preserve"> : </w:t>
      </w:r>
      <w:r w:rsidR="00596E24">
        <w:t>7</w:t>
      </w:r>
      <w:r w:rsidR="00F47582">
        <w:t xml:space="preserve"> </w:t>
      </w:r>
      <w:r w:rsidR="00596E24">
        <w:t>cernes manquants (cm) supprimés</w:t>
      </w:r>
      <w:r w:rsidR="00F47582">
        <w:t xml:space="preserve"> : en 1922 et </w:t>
      </w:r>
      <w:r>
        <w:t xml:space="preserve">    </w:t>
      </w:r>
      <w:r w:rsidR="00F47582">
        <w:t>de 1967 à 1972)</w:t>
      </w:r>
      <w:r w:rsidR="00A17224">
        <w:t xml:space="preserve">, </w:t>
      </w:r>
    </w:p>
    <w:p w:rsidR="0030407E" w:rsidRDefault="007F73CB" w:rsidP="00F47582">
      <w:pPr>
        <w:ind w:left="1448" w:firstLine="676"/>
        <w:jc w:val="both"/>
      </w:pPr>
      <w:r>
        <w:t xml:space="preserve">- </w:t>
      </w:r>
      <w:r w:rsidR="00A17224">
        <w:t>SapaHF_T_D2_8_2</w:t>
      </w:r>
      <w:r w:rsidR="00F47582">
        <w:t> : 12</w:t>
      </w:r>
      <w:r w:rsidR="002851EC">
        <w:t xml:space="preserve"> cm de 1973 à 1984</w:t>
      </w:r>
      <w:r w:rsidR="00A17224">
        <w:t>,</w:t>
      </w:r>
    </w:p>
    <w:p w:rsidR="00F34DA4" w:rsidRDefault="007F73CB" w:rsidP="00D7047D">
      <w:pPr>
        <w:ind w:left="1416" w:firstLine="708"/>
        <w:jc w:val="both"/>
      </w:pPr>
      <w:r>
        <w:t xml:space="preserve">- </w:t>
      </w:r>
      <w:r w:rsidR="00A17224">
        <w:t>SapaHF_Ca4</w:t>
      </w:r>
      <w:r w:rsidR="00D7047D">
        <w:t>_</w:t>
      </w:r>
      <w:r w:rsidR="00A17224">
        <w:t>O2_10_1</w:t>
      </w:r>
      <w:r w:rsidR="00D7047D">
        <w:t> : 5 cm de 1978 à 1982</w:t>
      </w:r>
      <w:r w:rsidR="00A17224">
        <w:t>,</w:t>
      </w:r>
    </w:p>
    <w:p w:rsidR="00D7047D" w:rsidRDefault="007F73CB" w:rsidP="002317C3">
      <w:pPr>
        <w:ind w:left="2268" w:hanging="141"/>
        <w:jc w:val="both"/>
      </w:pPr>
      <w:r>
        <w:t xml:space="preserve">- </w:t>
      </w:r>
      <w:r w:rsidR="00D7047D">
        <w:t>SapaHF_Ca5_I7</w:t>
      </w:r>
      <w:r w:rsidR="00832F48">
        <w:t>_3_2</w:t>
      </w:r>
      <w:r w:rsidR="00D7047D">
        <w:t xml:space="preserve"> : </w:t>
      </w:r>
      <w:r w:rsidR="007E0A64">
        <w:t xml:space="preserve">3 </w:t>
      </w:r>
      <w:r w:rsidR="002317C3">
        <w:t>cm de 1976 à 1978 supprimés et ajoutés de 1957 à 1959,</w:t>
      </w:r>
    </w:p>
    <w:p w:rsidR="00F34DA4" w:rsidRDefault="007F73CB" w:rsidP="00F34DA4">
      <w:pPr>
        <w:ind w:left="1448" w:firstLine="679"/>
        <w:jc w:val="both"/>
      </w:pPr>
      <w:r>
        <w:t xml:space="preserve">- </w:t>
      </w:r>
      <w:r w:rsidR="00F34DA4">
        <w:t>SapaHF_N2_G5_3_2 : 19 cm de 1966 à 1984</w:t>
      </w:r>
      <w:r w:rsidR="00D57117">
        <w:t>,</w:t>
      </w:r>
    </w:p>
    <w:p w:rsidR="00D57117" w:rsidRDefault="007F73CB" w:rsidP="00F34DA4">
      <w:pPr>
        <w:ind w:left="1448" w:firstLine="679"/>
        <w:jc w:val="both"/>
      </w:pPr>
      <w:r>
        <w:t xml:space="preserve">- </w:t>
      </w:r>
      <w:r w:rsidR="00D57117">
        <w:t>SapaHF_T_I8_11_2 :</w:t>
      </w:r>
      <w:r w:rsidR="00AB2D17">
        <w:t xml:space="preserve"> 14 cm de1967 à 1980,</w:t>
      </w:r>
    </w:p>
    <w:p w:rsidR="00D7047D" w:rsidRDefault="00D7047D" w:rsidP="00F34DA4">
      <w:pPr>
        <w:ind w:left="1448" w:firstLine="679"/>
        <w:jc w:val="both"/>
      </w:pPr>
    </w:p>
    <w:p w:rsidR="00CC2865" w:rsidRPr="00953309" w:rsidRDefault="009025D4" w:rsidP="009025D4">
      <w:pPr>
        <w:pStyle w:val="Paragraphedeliste"/>
        <w:numPr>
          <w:ilvl w:val="0"/>
          <w:numId w:val="2"/>
        </w:numPr>
        <w:tabs>
          <w:tab w:val="clear" w:pos="720"/>
          <w:tab w:val="num" w:pos="1418"/>
        </w:tabs>
        <w:ind w:firstLine="414"/>
        <w:jc w:val="both"/>
      </w:pPr>
      <w:r>
        <w:t>Les limites entre l’aubier et le cœur ont été marquées sur les carottes, mais la largeur d’aubier n’a pas été mesurée.</w:t>
      </w:r>
    </w:p>
    <w:p w:rsidR="00CC2865" w:rsidRPr="00953309" w:rsidRDefault="00CC2865" w:rsidP="00CC2865">
      <w:pPr>
        <w:jc w:val="both"/>
      </w:pPr>
    </w:p>
    <w:p w:rsidR="00CC2865" w:rsidRPr="00953309" w:rsidRDefault="00CC2865" w:rsidP="00CC2865">
      <w:pPr>
        <w:ind w:left="1448"/>
        <w:jc w:val="both"/>
      </w:pPr>
    </w:p>
    <w:p w:rsidR="003124EC" w:rsidRPr="003124EC" w:rsidRDefault="00CC2865" w:rsidP="003124EC">
      <w:pPr>
        <w:numPr>
          <w:ilvl w:val="0"/>
          <w:numId w:val="19"/>
        </w:numPr>
        <w:tabs>
          <w:tab w:val="left" w:pos="709"/>
        </w:tabs>
        <w:spacing w:after="200" w:line="276" w:lineRule="auto"/>
        <w:ind w:hanging="3153"/>
        <w:jc w:val="both"/>
        <w:rPr>
          <w:u w:val="single"/>
        </w:rPr>
      </w:pPr>
      <w:r w:rsidRPr="00953309">
        <w:rPr>
          <w:u w:val="single"/>
        </w:rPr>
        <w:t>Floristique :</w:t>
      </w:r>
    </w:p>
    <w:p w:rsidR="00CC2865" w:rsidRDefault="003124EC" w:rsidP="00CC2865">
      <w:pPr>
        <w:numPr>
          <w:ilvl w:val="0"/>
          <w:numId w:val="18"/>
        </w:numPr>
        <w:spacing w:after="200" w:line="276" w:lineRule="auto"/>
        <w:ind w:left="720"/>
        <w:jc w:val="both"/>
      </w:pPr>
      <w:r>
        <w:t xml:space="preserve">En 1969, pour son DEA, Marc </w:t>
      </w:r>
      <w:proofErr w:type="spellStart"/>
      <w:r>
        <w:t>Chichery</w:t>
      </w:r>
      <w:proofErr w:type="spellEnd"/>
      <w:r>
        <w:t xml:space="preserve"> a effectué un relevé floristique des 12 espèces les plus courantes sur chaque placette, dans un rayon de 9m, (255m</w:t>
      </w:r>
      <w:r w:rsidRPr="003124EC">
        <w:rPr>
          <w:vertAlign w:val="superscript"/>
        </w:rPr>
        <w:t>2</w:t>
      </w:r>
      <w:r w:rsidRPr="003124EC">
        <w:t>)</w:t>
      </w:r>
      <w:r>
        <w:t>.</w:t>
      </w:r>
      <w:r w:rsidR="00C860B1">
        <w:t xml:space="preserve"> En absence des relevés initiaux, la composition floristique a pu être reconstituée pour les </w:t>
      </w:r>
      <w:proofErr w:type="spellStart"/>
      <w:r w:rsidR="00C860B1">
        <w:t>placeaux</w:t>
      </w:r>
      <w:proofErr w:type="spellEnd"/>
      <w:r w:rsidR="00C860B1">
        <w:t xml:space="preserve"> témoins et chaulés, grâce au tableau florist</w:t>
      </w:r>
      <w:r w:rsidR="00BB7051">
        <w:t>ique de Becker (Becker et al. 19</w:t>
      </w:r>
      <w:r w:rsidR="00C860B1">
        <w:t>92). Les dates de relevé dans l’année 1969 n’étant pas connues, on a indiqué dans la base la date moyenne de l’année : 2 juillet 1969.</w:t>
      </w:r>
      <w:r>
        <w:t xml:space="preserve"> En 1989, François </w:t>
      </w:r>
      <w:proofErr w:type="spellStart"/>
      <w:r>
        <w:t>Gérémia</w:t>
      </w:r>
      <w:proofErr w:type="spellEnd"/>
      <w:r>
        <w:t xml:space="preserve"> et Roger </w:t>
      </w:r>
      <w:proofErr w:type="spellStart"/>
      <w:r>
        <w:t>Schipfer</w:t>
      </w:r>
      <w:proofErr w:type="spellEnd"/>
      <w:r>
        <w:t xml:space="preserve"> ont effectué un relevé exhaustif de la végétation selon le code de Braun-Blanquet, dans la même zone, et </w:t>
      </w:r>
      <w:r w:rsidR="00BB7051">
        <w:t xml:space="preserve">aussi </w:t>
      </w:r>
      <w:r>
        <w:t xml:space="preserve">à l’extérieur du </w:t>
      </w:r>
      <w:proofErr w:type="spellStart"/>
      <w:r>
        <w:t>placeau</w:t>
      </w:r>
      <w:proofErr w:type="spellEnd"/>
      <w:r>
        <w:t xml:space="preserve">, en amont, dans la zone non fertilisée, sur une même surface, pour avoir un témoin apparié. </w:t>
      </w:r>
      <w:r w:rsidR="00E80CE3">
        <w:t>La placette unitaire intérieure a été dénommée « </w:t>
      </w:r>
      <w:proofErr w:type="spellStart"/>
      <w:r w:rsidR="00E80CE3">
        <w:t>int</w:t>
      </w:r>
      <w:proofErr w:type="spellEnd"/>
      <w:r w:rsidR="00E80CE3">
        <w:t> », et l’extérieure : « </w:t>
      </w:r>
      <w:proofErr w:type="spellStart"/>
      <w:r w:rsidR="00E80CE3">
        <w:t>ext</w:t>
      </w:r>
      <w:proofErr w:type="spellEnd"/>
      <w:r w:rsidR="00E80CE3">
        <w:t> ».</w:t>
      </w:r>
    </w:p>
    <w:p w:rsidR="00D37BBE" w:rsidRPr="00953309" w:rsidRDefault="00D37BBE" w:rsidP="00CC2865">
      <w:pPr>
        <w:numPr>
          <w:ilvl w:val="0"/>
          <w:numId w:val="18"/>
        </w:numPr>
        <w:spacing w:after="200" w:line="276" w:lineRule="auto"/>
        <w:ind w:left="720"/>
        <w:jc w:val="both"/>
      </w:pPr>
      <w:r>
        <w:t xml:space="preserve">Les relevés ont été effectués selon la méthode </w:t>
      </w:r>
      <w:proofErr w:type="spellStart"/>
      <w:r>
        <w:t>Zuricho</w:t>
      </w:r>
      <w:proofErr w:type="spellEnd"/>
      <w:r>
        <w:t>-Montpelliéraine, Braun Blanquet 1932.</w:t>
      </w:r>
    </w:p>
    <w:p w:rsidR="003124EC" w:rsidRDefault="001A590E" w:rsidP="001A590E">
      <w:pPr>
        <w:ind w:left="1277"/>
        <w:jc w:val="both"/>
      </w:pPr>
      <w:r>
        <w:lastRenderedPageBreak/>
        <w:t>-</w:t>
      </w:r>
      <w:r w:rsidR="0025622B">
        <w:t xml:space="preserve"> </w:t>
      </w:r>
      <w:r w:rsidR="003124EC" w:rsidRPr="003124EC">
        <w:t>On a distingué 4 strates pour le relevé floristique : </w:t>
      </w:r>
    </w:p>
    <w:p w:rsidR="009D4CB4" w:rsidRDefault="009D4CB4" w:rsidP="001A590E">
      <w:pPr>
        <w:ind w:left="1277"/>
        <w:jc w:val="both"/>
      </w:pPr>
    </w:p>
    <w:tbl>
      <w:tblPr>
        <w:tblpPr w:leftFromText="141" w:rightFromText="141" w:vertAnchor="text" w:horzAnchor="page" w:tblpX="2128" w:tblpY="58"/>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134"/>
        <w:gridCol w:w="5103"/>
      </w:tblGrid>
      <w:tr w:rsidR="009D4CB4" w:rsidRPr="003124EC" w:rsidTr="009D4CB4">
        <w:tc>
          <w:tcPr>
            <w:tcW w:w="2442" w:type="dxa"/>
            <w:shd w:val="clear" w:color="auto" w:fill="auto"/>
            <w:vAlign w:val="center"/>
          </w:tcPr>
          <w:p w:rsidR="009D4CB4" w:rsidRPr="003124EC" w:rsidRDefault="009D4CB4" w:rsidP="009D4CB4">
            <w:pPr>
              <w:jc w:val="both"/>
            </w:pPr>
            <w:r w:rsidRPr="003124EC">
              <w:t>dénomination</w:t>
            </w:r>
          </w:p>
        </w:tc>
        <w:tc>
          <w:tcPr>
            <w:tcW w:w="1134" w:type="dxa"/>
            <w:shd w:val="clear" w:color="auto" w:fill="auto"/>
            <w:vAlign w:val="center"/>
          </w:tcPr>
          <w:p w:rsidR="009D4CB4" w:rsidRPr="003124EC" w:rsidRDefault="009D4CB4" w:rsidP="009D4CB4">
            <w:pPr>
              <w:jc w:val="both"/>
            </w:pPr>
            <w:r w:rsidRPr="003124EC">
              <w:t>abrégé</w:t>
            </w:r>
          </w:p>
        </w:tc>
        <w:tc>
          <w:tcPr>
            <w:tcW w:w="5103" w:type="dxa"/>
            <w:shd w:val="clear" w:color="auto" w:fill="auto"/>
            <w:vAlign w:val="center"/>
          </w:tcPr>
          <w:p w:rsidR="009D4CB4" w:rsidRPr="003124EC" w:rsidRDefault="009D4CB4" w:rsidP="009D4CB4">
            <w:pPr>
              <w:jc w:val="both"/>
            </w:pPr>
            <w:r w:rsidRPr="003124EC">
              <w:t>définition</w:t>
            </w:r>
          </w:p>
        </w:tc>
      </w:tr>
      <w:tr w:rsidR="009D4CB4" w:rsidRPr="003124EC" w:rsidTr="009D4CB4">
        <w:tc>
          <w:tcPr>
            <w:tcW w:w="2442" w:type="dxa"/>
            <w:shd w:val="clear" w:color="auto" w:fill="auto"/>
            <w:vAlign w:val="center"/>
          </w:tcPr>
          <w:p w:rsidR="009D4CB4" w:rsidRPr="003124EC" w:rsidRDefault="009D4CB4" w:rsidP="009D4CB4">
            <w:pPr>
              <w:jc w:val="both"/>
            </w:pPr>
            <w:r w:rsidRPr="003124EC">
              <w:t>Strate arborescente </w:t>
            </w:r>
          </w:p>
        </w:tc>
        <w:tc>
          <w:tcPr>
            <w:tcW w:w="1134" w:type="dxa"/>
            <w:shd w:val="clear" w:color="auto" w:fill="auto"/>
            <w:vAlign w:val="center"/>
          </w:tcPr>
          <w:p w:rsidR="009D4CB4" w:rsidRPr="003124EC" w:rsidRDefault="009D4CB4" w:rsidP="009D4CB4">
            <w:pPr>
              <w:jc w:val="both"/>
            </w:pPr>
            <w:r w:rsidRPr="003124EC">
              <w:t>A</w:t>
            </w:r>
          </w:p>
        </w:tc>
        <w:tc>
          <w:tcPr>
            <w:tcW w:w="5103" w:type="dxa"/>
            <w:shd w:val="clear" w:color="auto" w:fill="auto"/>
            <w:vAlign w:val="center"/>
          </w:tcPr>
          <w:p w:rsidR="009D4CB4" w:rsidRPr="003124EC" w:rsidRDefault="009D4CB4" w:rsidP="009D4CB4">
            <w:pPr>
              <w:jc w:val="both"/>
            </w:pPr>
            <w:r w:rsidRPr="003124EC">
              <w:t>ligneux &gt;7m</w:t>
            </w:r>
          </w:p>
        </w:tc>
      </w:tr>
      <w:tr w:rsidR="009D4CB4" w:rsidRPr="003124EC" w:rsidTr="009D4CB4">
        <w:tc>
          <w:tcPr>
            <w:tcW w:w="2442" w:type="dxa"/>
            <w:shd w:val="clear" w:color="auto" w:fill="auto"/>
            <w:vAlign w:val="center"/>
          </w:tcPr>
          <w:p w:rsidR="009D4CB4" w:rsidRPr="003124EC" w:rsidRDefault="009D4CB4" w:rsidP="009D4CB4">
            <w:pPr>
              <w:jc w:val="both"/>
            </w:pPr>
            <w:r w:rsidRPr="003124EC">
              <w:t>Strate arbustive et herbacées des ligneux</w:t>
            </w:r>
          </w:p>
        </w:tc>
        <w:tc>
          <w:tcPr>
            <w:tcW w:w="1134" w:type="dxa"/>
            <w:shd w:val="clear" w:color="auto" w:fill="auto"/>
            <w:vAlign w:val="center"/>
          </w:tcPr>
          <w:p w:rsidR="009D4CB4" w:rsidRPr="003124EC" w:rsidRDefault="009D4CB4" w:rsidP="009D4CB4">
            <w:pPr>
              <w:jc w:val="both"/>
            </w:pPr>
            <w:r w:rsidRPr="003124EC">
              <w:t>a/h</w:t>
            </w:r>
          </w:p>
        </w:tc>
        <w:tc>
          <w:tcPr>
            <w:tcW w:w="5103" w:type="dxa"/>
            <w:shd w:val="clear" w:color="auto" w:fill="auto"/>
            <w:vAlign w:val="center"/>
          </w:tcPr>
          <w:p w:rsidR="009D4CB4" w:rsidRPr="003124EC" w:rsidRDefault="009D4CB4" w:rsidP="009D4CB4">
            <w:pPr>
              <w:jc w:val="both"/>
            </w:pPr>
            <w:r>
              <w:t xml:space="preserve">abondance-dominance </w:t>
            </w:r>
            <w:r w:rsidRPr="003124EC">
              <w:t>des espèces ligneuses présentes en dessous de 7m.</w:t>
            </w:r>
          </w:p>
        </w:tc>
      </w:tr>
      <w:tr w:rsidR="009D4CB4" w:rsidRPr="003124EC" w:rsidTr="009D4CB4">
        <w:tc>
          <w:tcPr>
            <w:tcW w:w="2442" w:type="dxa"/>
            <w:shd w:val="clear" w:color="auto" w:fill="auto"/>
            <w:vAlign w:val="center"/>
          </w:tcPr>
          <w:p w:rsidR="009D4CB4" w:rsidRPr="003124EC" w:rsidRDefault="009D4CB4" w:rsidP="009D4CB4">
            <w:pPr>
              <w:jc w:val="both"/>
            </w:pPr>
            <w:r w:rsidRPr="003124EC">
              <w:t>Strate herbacée</w:t>
            </w:r>
          </w:p>
        </w:tc>
        <w:tc>
          <w:tcPr>
            <w:tcW w:w="1134" w:type="dxa"/>
            <w:shd w:val="clear" w:color="auto" w:fill="auto"/>
            <w:vAlign w:val="center"/>
          </w:tcPr>
          <w:p w:rsidR="009D4CB4" w:rsidRPr="003124EC" w:rsidRDefault="009D4CB4" w:rsidP="009D4CB4">
            <w:pPr>
              <w:jc w:val="both"/>
            </w:pPr>
            <w:r w:rsidRPr="003124EC">
              <w:t>h</w:t>
            </w:r>
          </w:p>
        </w:tc>
        <w:tc>
          <w:tcPr>
            <w:tcW w:w="5103" w:type="dxa"/>
            <w:shd w:val="clear" w:color="auto" w:fill="auto"/>
            <w:vAlign w:val="center"/>
          </w:tcPr>
          <w:p w:rsidR="009D4CB4" w:rsidRPr="003124EC" w:rsidRDefault="009D4CB4" w:rsidP="009D4CB4">
            <w:pPr>
              <w:jc w:val="both"/>
            </w:pPr>
            <w:r w:rsidRPr="003124EC">
              <w:t>toutes espèces herbacées quelle que soit leur taille</w:t>
            </w:r>
          </w:p>
        </w:tc>
      </w:tr>
      <w:tr w:rsidR="009D4CB4" w:rsidRPr="003124EC" w:rsidTr="009D4CB4">
        <w:tc>
          <w:tcPr>
            <w:tcW w:w="2442" w:type="dxa"/>
            <w:shd w:val="clear" w:color="auto" w:fill="auto"/>
            <w:vAlign w:val="center"/>
          </w:tcPr>
          <w:p w:rsidR="009D4CB4" w:rsidRPr="003124EC" w:rsidRDefault="009D4CB4" w:rsidP="009D4CB4">
            <w:pPr>
              <w:jc w:val="both"/>
            </w:pPr>
            <w:r w:rsidRPr="003124EC">
              <w:t>Strate muscinale</w:t>
            </w:r>
          </w:p>
        </w:tc>
        <w:tc>
          <w:tcPr>
            <w:tcW w:w="1134" w:type="dxa"/>
            <w:shd w:val="clear" w:color="auto" w:fill="auto"/>
            <w:vAlign w:val="center"/>
          </w:tcPr>
          <w:p w:rsidR="009D4CB4" w:rsidRPr="003124EC" w:rsidRDefault="009D4CB4" w:rsidP="009D4CB4">
            <w:pPr>
              <w:jc w:val="both"/>
            </w:pPr>
            <w:r w:rsidRPr="003124EC">
              <w:t>m</w:t>
            </w:r>
          </w:p>
        </w:tc>
        <w:tc>
          <w:tcPr>
            <w:tcW w:w="5103" w:type="dxa"/>
            <w:shd w:val="clear" w:color="auto" w:fill="auto"/>
            <w:vAlign w:val="center"/>
          </w:tcPr>
          <w:p w:rsidR="009D4CB4" w:rsidRPr="003124EC" w:rsidRDefault="009D4CB4" w:rsidP="009D4CB4">
            <w:pPr>
              <w:jc w:val="both"/>
            </w:pPr>
            <w:proofErr w:type="spellStart"/>
            <w:r>
              <w:t>Hepaticophyta</w:t>
            </w:r>
            <w:proofErr w:type="spellEnd"/>
            <w:r>
              <w:t xml:space="preserve"> et </w:t>
            </w:r>
            <w:proofErr w:type="spellStart"/>
            <w:r>
              <w:t>Bryophyta</w:t>
            </w:r>
            <w:proofErr w:type="spellEnd"/>
            <w:r>
              <w:t xml:space="preserve"> humicole</w:t>
            </w:r>
          </w:p>
        </w:tc>
      </w:tr>
    </w:tbl>
    <w:p w:rsidR="009D4CB4" w:rsidRDefault="009D4CB4" w:rsidP="001A590E">
      <w:pPr>
        <w:ind w:left="1277"/>
        <w:jc w:val="both"/>
      </w:pPr>
    </w:p>
    <w:p w:rsidR="009D4CB4" w:rsidRDefault="009D4CB4" w:rsidP="001A590E">
      <w:pPr>
        <w:ind w:left="1277"/>
        <w:jc w:val="both"/>
      </w:pPr>
    </w:p>
    <w:p w:rsidR="009D4CB4" w:rsidRDefault="009D4CB4" w:rsidP="001A590E">
      <w:pPr>
        <w:ind w:left="1277"/>
        <w:jc w:val="both"/>
      </w:pPr>
    </w:p>
    <w:p w:rsidR="009D4CB4" w:rsidRDefault="009D4CB4" w:rsidP="001A590E">
      <w:pPr>
        <w:ind w:left="1277"/>
        <w:jc w:val="both"/>
      </w:pPr>
    </w:p>
    <w:p w:rsidR="009D4CB4" w:rsidRDefault="009D4CB4" w:rsidP="001A590E">
      <w:pPr>
        <w:ind w:left="1277"/>
        <w:jc w:val="both"/>
      </w:pPr>
    </w:p>
    <w:p w:rsidR="009D4CB4" w:rsidRDefault="009D4CB4" w:rsidP="001A590E">
      <w:pPr>
        <w:ind w:left="1277"/>
        <w:jc w:val="both"/>
      </w:pPr>
    </w:p>
    <w:p w:rsidR="009D4CB4" w:rsidRDefault="009D4CB4" w:rsidP="001A590E">
      <w:pPr>
        <w:ind w:left="1277"/>
        <w:jc w:val="both"/>
      </w:pPr>
    </w:p>
    <w:p w:rsidR="009D4CB4" w:rsidRPr="003124EC" w:rsidRDefault="009D4CB4" w:rsidP="001A590E">
      <w:pPr>
        <w:ind w:left="1277"/>
        <w:jc w:val="both"/>
      </w:pPr>
    </w:p>
    <w:p w:rsidR="003124EC" w:rsidRPr="003124EC" w:rsidRDefault="003124EC" w:rsidP="003124EC">
      <w:pPr>
        <w:jc w:val="both"/>
      </w:pPr>
    </w:p>
    <w:p w:rsidR="00715EEB" w:rsidRDefault="009D4CB4" w:rsidP="009D4CB4">
      <w:pPr>
        <w:pStyle w:val="Paragraphedeliste"/>
        <w:numPr>
          <w:ilvl w:val="4"/>
          <w:numId w:val="1"/>
        </w:numPr>
        <w:ind w:left="1418" w:hanging="142"/>
        <w:jc w:val="both"/>
      </w:pPr>
      <w:r>
        <w:t>Une seule singularité a été rencontrée : elle concerne Epilobium angustifolium poussant en bordure de chemin dans la placette unitaire SapaHF_T_K5_int.</w:t>
      </w:r>
      <w:bookmarkStart w:id="0" w:name="_GoBack"/>
      <w:bookmarkEnd w:id="0"/>
    </w:p>
    <w:p w:rsidR="00715EEB" w:rsidRPr="003124EC" w:rsidRDefault="00715EEB" w:rsidP="003124EC">
      <w:pPr>
        <w:ind w:left="2484"/>
        <w:jc w:val="both"/>
      </w:pPr>
    </w:p>
    <w:p w:rsidR="003124EC" w:rsidRPr="003124EC" w:rsidRDefault="001A590E" w:rsidP="001A590E">
      <w:pPr>
        <w:ind w:left="1276"/>
        <w:jc w:val="both"/>
      </w:pPr>
      <w:r>
        <w:t xml:space="preserve">- </w:t>
      </w:r>
      <w:r w:rsidR="003124EC" w:rsidRPr="003124EC">
        <w:t>Les coefficients indiqués sont ceux de l’échelle de Braun-Blanquet ci-dessous :</w:t>
      </w:r>
    </w:p>
    <w:p w:rsidR="003124EC" w:rsidRPr="003124EC" w:rsidRDefault="003124EC" w:rsidP="003124EC">
      <w:pPr>
        <w:ind w:left="708"/>
      </w:pPr>
      <w:r w:rsidRPr="003124EC">
        <w:t xml:space="preserv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12"/>
      </w:tblGrid>
      <w:tr w:rsidR="003124EC" w:rsidRPr="003124EC" w:rsidTr="00164273">
        <w:tc>
          <w:tcPr>
            <w:tcW w:w="1242" w:type="dxa"/>
            <w:shd w:val="clear" w:color="auto" w:fill="auto"/>
          </w:tcPr>
          <w:p w:rsidR="003124EC" w:rsidRPr="003124EC" w:rsidRDefault="003124EC" w:rsidP="003124EC">
            <w:pPr>
              <w:jc w:val="both"/>
            </w:pPr>
            <w:r w:rsidRPr="003124EC">
              <w:t>coefficient</w:t>
            </w:r>
          </w:p>
        </w:tc>
        <w:tc>
          <w:tcPr>
            <w:tcW w:w="6912" w:type="dxa"/>
            <w:shd w:val="clear" w:color="auto" w:fill="auto"/>
          </w:tcPr>
          <w:p w:rsidR="003124EC" w:rsidRPr="003124EC" w:rsidRDefault="003124EC" w:rsidP="003124EC">
            <w:pPr>
              <w:jc w:val="both"/>
            </w:pPr>
            <w:r w:rsidRPr="003124EC">
              <w:t>définition</w:t>
            </w:r>
          </w:p>
        </w:tc>
      </w:tr>
      <w:tr w:rsidR="003124EC" w:rsidRPr="003124EC" w:rsidTr="00164273">
        <w:tc>
          <w:tcPr>
            <w:tcW w:w="1242" w:type="dxa"/>
            <w:shd w:val="clear" w:color="auto" w:fill="auto"/>
          </w:tcPr>
          <w:p w:rsidR="003124EC" w:rsidRPr="003124EC" w:rsidRDefault="003124EC" w:rsidP="003124EC">
            <w:pPr>
              <w:jc w:val="center"/>
            </w:pPr>
            <w:r w:rsidRPr="003124EC">
              <w:t>+</w:t>
            </w:r>
          </w:p>
        </w:tc>
        <w:tc>
          <w:tcPr>
            <w:tcW w:w="6912" w:type="dxa"/>
            <w:shd w:val="clear" w:color="auto" w:fill="auto"/>
          </w:tcPr>
          <w:p w:rsidR="003124EC" w:rsidRPr="003124EC" w:rsidRDefault="003124EC" w:rsidP="003124EC">
            <w:pPr>
              <w:jc w:val="both"/>
            </w:pPr>
            <w:r w:rsidRPr="003124EC">
              <w:t>Espèce rare que l’on peut manquer.</w:t>
            </w:r>
          </w:p>
        </w:tc>
      </w:tr>
      <w:tr w:rsidR="003124EC" w:rsidRPr="003124EC" w:rsidTr="00164273">
        <w:tc>
          <w:tcPr>
            <w:tcW w:w="1242" w:type="dxa"/>
            <w:shd w:val="clear" w:color="auto" w:fill="auto"/>
          </w:tcPr>
          <w:p w:rsidR="003124EC" w:rsidRPr="003124EC" w:rsidRDefault="003124EC" w:rsidP="003124EC">
            <w:pPr>
              <w:jc w:val="center"/>
            </w:pPr>
            <w:r w:rsidRPr="003124EC">
              <w:t>1</w:t>
            </w:r>
          </w:p>
        </w:tc>
        <w:tc>
          <w:tcPr>
            <w:tcW w:w="6912" w:type="dxa"/>
            <w:shd w:val="clear" w:color="auto" w:fill="auto"/>
          </w:tcPr>
          <w:p w:rsidR="003124EC" w:rsidRPr="003124EC" w:rsidRDefault="003124EC" w:rsidP="003124EC">
            <w:pPr>
              <w:jc w:val="both"/>
            </w:pPr>
            <w:r w:rsidRPr="003124EC">
              <w:t>Espèce de recouvrement &lt; 5% de la surface du relevé et que l’on ne peut pas manquer.</w:t>
            </w:r>
          </w:p>
        </w:tc>
      </w:tr>
      <w:tr w:rsidR="003124EC" w:rsidRPr="003124EC" w:rsidTr="00164273">
        <w:tc>
          <w:tcPr>
            <w:tcW w:w="1242" w:type="dxa"/>
            <w:shd w:val="clear" w:color="auto" w:fill="auto"/>
          </w:tcPr>
          <w:p w:rsidR="003124EC" w:rsidRPr="003124EC" w:rsidRDefault="003124EC" w:rsidP="003124EC">
            <w:pPr>
              <w:jc w:val="center"/>
            </w:pPr>
            <w:r w:rsidRPr="003124EC">
              <w:t>2</w:t>
            </w:r>
          </w:p>
        </w:tc>
        <w:tc>
          <w:tcPr>
            <w:tcW w:w="6912" w:type="dxa"/>
            <w:shd w:val="clear" w:color="auto" w:fill="auto"/>
          </w:tcPr>
          <w:p w:rsidR="003124EC" w:rsidRPr="003124EC" w:rsidRDefault="003124EC" w:rsidP="003124EC">
            <w:pPr>
              <w:jc w:val="both"/>
            </w:pPr>
            <w:r w:rsidRPr="003124EC">
              <w:t>Espèce très abondante couvrant moins de 5% de la surface, ou couvrant entre 5 et 25 % de la surface du relevé</w:t>
            </w:r>
          </w:p>
        </w:tc>
      </w:tr>
      <w:tr w:rsidR="003124EC" w:rsidRPr="003124EC" w:rsidTr="00164273">
        <w:tc>
          <w:tcPr>
            <w:tcW w:w="1242" w:type="dxa"/>
            <w:shd w:val="clear" w:color="auto" w:fill="auto"/>
          </w:tcPr>
          <w:p w:rsidR="003124EC" w:rsidRPr="003124EC" w:rsidRDefault="003124EC" w:rsidP="003124EC">
            <w:pPr>
              <w:jc w:val="center"/>
            </w:pPr>
            <w:r w:rsidRPr="003124EC">
              <w:t>3</w:t>
            </w:r>
          </w:p>
        </w:tc>
        <w:tc>
          <w:tcPr>
            <w:tcW w:w="6912" w:type="dxa"/>
            <w:shd w:val="clear" w:color="auto" w:fill="auto"/>
          </w:tcPr>
          <w:p w:rsidR="003124EC" w:rsidRPr="003124EC" w:rsidRDefault="003124EC" w:rsidP="003124EC">
            <w:pPr>
              <w:jc w:val="both"/>
            </w:pPr>
            <w:r w:rsidRPr="003124EC">
              <w:t>Espèce couvrant entre 25 et 50% de la surface du relevé</w:t>
            </w:r>
          </w:p>
        </w:tc>
      </w:tr>
      <w:tr w:rsidR="003124EC" w:rsidRPr="003124EC" w:rsidTr="00164273">
        <w:tc>
          <w:tcPr>
            <w:tcW w:w="1242" w:type="dxa"/>
            <w:shd w:val="clear" w:color="auto" w:fill="auto"/>
          </w:tcPr>
          <w:p w:rsidR="003124EC" w:rsidRPr="003124EC" w:rsidRDefault="003124EC" w:rsidP="003124EC">
            <w:pPr>
              <w:jc w:val="center"/>
            </w:pPr>
            <w:r w:rsidRPr="003124EC">
              <w:t>4</w:t>
            </w:r>
          </w:p>
        </w:tc>
        <w:tc>
          <w:tcPr>
            <w:tcW w:w="6912" w:type="dxa"/>
            <w:shd w:val="clear" w:color="auto" w:fill="auto"/>
          </w:tcPr>
          <w:p w:rsidR="003124EC" w:rsidRPr="003124EC" w:rsidRDefault="003124EC" w:rsidP="003124EC">
            <w:pPr>
              <w:jc w:val="both"/>
            </w:pPr>
            <w:r w:rsidRPr="003124EC">
              <w:t>Espèce couvrant entre 50 et 75% de la surface du relevé</w:t>
            </w:r>
          </w:p>
        </w:tc>
      </w:tr>
      <w:tr w:rsidR="003124EC" w:rsidRPr="003124EC" w:rsidTr="00164273">
        <w:tc>
          <w:tcPr>
            <w:tcW w:w="1242" w:type="dxa"/>
            <w:shd w:val="clear" w:color="auto" w:fill="auto"/>
          </w:tcPr>
          <w:p w:rsidR="003124EC" w:rsidRPr="003124EC" w:rsidRDefault="003124EC" w:rsidP="003124EC">
            <w:pPr>
              <w:jc w:val="center"/>
            </w:pPr>
            <w:r w:rsidRPr="003124EC">
              <w:t>5</w:t>
            </w:r>
          </w:p>
        </w:tc>
        <w:tc>
          <w:tcPr>
            <w:tcW w:w="6912" w:type="dxa"/>
            <w:shd w:val="clear" w:color="auto" w:fill="auto"/>
          </w:tcPr>
          <w:p w:rsidR="003124EC" w:rsidRPr="003124EC" w:rsidRDefault="003124EC" w:rsidP="003124EC">
            <w:pPr>
              <w:jc w:val="both"/>
            </w:pPr>
            <w:r w:rsidRPr="003124EC">
              <w:t>Espèce couvrant entre 75 et 100% de la surface du relevé</w:t>
            </w:r>
          </w:p>
        </w:tc>
      </w:tr>
    </w:tbl>
    <w:p w:rsidR="00CC2865" w:rsidRPr="00953309" w:rsidRDefault="00CC2865" w:rsidP="00CC2865">
      <w:pPr>
        <w:ind w:left="2484"/>
        <w:jc w:val="both"/>
      </w:pPr>
    </w:p>
    <w:p w:rsidR="00CC2865" w:rsidRPr="00953309" w:rsidRDefault="00CC2865" w:rsidP="00CC2865">
      <w:pPr>
        <w:ind w:left="708"/>
      </w:pPr>
    </w:p>
    <w:p w:rsidR="00CC2865" w:rsidRPr="00953309" w:rsidRDefault="00CC2865" w:rsidP="00CC2865">
      <w:pPr>
        <w:jc w:val="both"/>
      </w:pPr>
    </w:p>
    <w:p w:rsidR="00CC2865" w:rsidRPr="00953309" w:rsidRDefault="00CC2865" w:rsidP="00CC2865">
      <w:pPr>
        <w:jc w:val="both"/>
      </w:pPr>
    </w:p>
    <w:p w:rsidR="00CC2865" w:rsidRPr="00953309" w:rsidRDefault="00CC2865" w:rsidP="00CC2865">
      <w:pPr>
        <w:jc w:val="both"/>
      </w:pPr>
    </w:p>
    <w:p w:rsidR="00B04D46" w:rsidRDefault="00B04D46" w:rsidP="00855F2E">
      <w:pPr>
        <w:jc w:val="both"/>
        <w:rPr>
          <w:b/>
          <w:sz w:val="28"/>
          <w:szCs w:val="28"/>
        </w:rPr>
      </w:pPr>
    </w:p>
    <w:p w:rsidR="00666BDE" w:rsidRPr="00666BDE" w:rsidRDefault="00666BDE" w:rsidP="00855F2E">
      <w:pPr>
        <w:ind w:left="720"/>
        <w:jc w:val="both"/>
        <w:rPr>
          <w:b/>
          <w:sz w:val="28"/>
          <w:szCs w:val="28"/>
        </w:rPr>
      </w:pPr>
    </w:p>
    <w:p w:rsidR="00EC460F" w:rsidRPr="00953309" w:rsidRDefault="00EC460F" w:rsidP="00EC460F">
      <w:pPr>
        <w:jc w:val="both"/>
        <w:rPr>
          <w:b/>
          <w:u w:val="single"/>
        </w:rPr>
      </w:pPr>
      <w:r w:rsidRPr="00953309">
        <w:rPr>
          <w:b/>
          <w:u w:val="single"/>
        </w:rPr>
        <w:t xml:space="preserve">Publications : </w:t>
      </w:r>
    </w:p>
    <w:p w:rsidR="00EC460F" w:rsidRDefault="00EC460F" w:rsidP="00855F2E">
      <w:pPr>
        <w:jc w:val="both"/>
      </w:pPr>
    </w:p>
    <w:p w:rsidR="00DB0381" w:rsidRDefault="00DB0381" w:rsidP="00DB0381">
      <w:pPr>
        <w:jc w:val="center"/>
        <w:rPr>
          <w:b/>
          <w:sz w:val="28"/>
          <w:szCs w:val="28"/>
        </w:rPr>
      </w:pPr>
    </w:p>
    <w:p w:rsidR="00EC460F" w:rsidRPr="00EC460F" w:rsidRDefault="00EC460F" w:rsidP="00EC460F">
      <w:pPr>
        <w:autoSpaceDE w:val="0"/>
        <w:autoSpaceDN w:val="0"/>
        <w:adjustRightInd w:val="0"/>
        <w:ind w:left="280" w:hanging="280"/>
        <w:jc w:val="both"/>
        <w:rPr>
          <w:rFonts w:ascii="Times" w:hAnsi="Times" w:cs="Times"/>
          <w:lang w:val="en-GB"/>
        </w:rPr>
      </w:pPr>
      <w:r w:rsidRPr="00EC460F">
        <w:rPr>
          <w:rFonts w:ascii="Times" w:hAnsi="Times" w:cs="Times"/>
        </w:rPr>
        <w:t xml:space="preserve">BECKER M., BONNEAU M., LE TACON F., 1992. </w:t>
      </w:r>
      <w:r w:rsidRPr="00EC460F">
        <w:rPr>
          <w:rFonts w:ascii="Times" w:hAnsi="Times" w:cs="Times"/>
          <w:lang w:val="en-GB"/>
        </w:rPr>
        <w:t xml:space="preserve">Long-term vegetation changes in an </w:t>
      </w:r>
      <w:r w:rsidRPr="00EC460F">
        <w:rPr>
          <w:rFonts w:ascii="Times" w:hAnsi="Times" w:cs="Times"/>
          <w:i/>
          <w:iCs/>
          <w:lang w:val="en-GB"/>
        </w:rPr>
        <w:t xml:space="preserve">Abies </w:t>
      </w:r>
      <w:proofErr w:type="gramStart"/>
      <w:r w:rsidRPr="00EC460F">
        <w:rPr>
          <w:rFonts w:ascii="Times" w:hAnsi="Times" w:cs="Times"/>
          <w:i/>
          <w:iCs/>
          <w:lang w:val="en-GB"/>
        </w:rPr>
        <w:t>alba</w:t>
      </w:r>
      <w:proofErr w:type="gramEnd"/>
      <w:r w:rsidRPr="00EC460F">
        <w:rPr>
          <w:rFonts w:ascii="Times" w:hAnsi="Times" w:cs="Times"/>
          <w:lang w:val="en-GB"/>
        </w:rPr>
        <w:t xml:space="preserve"> forest: natural development compared with response to fertilization. </w:t>
      </w:r>
      <w:r w:rsidRPr="00EC460F">
        <w:rPr>
          <w:rFonts w:ascii="Times" w:hAnsi="Times" w:cs="Times"/>
          <w:i/>
          <w:iCs/>
          <w:lang w:val="en-GB"/>
        </w:rPr>
        <w:t xml:space="preserve">Journal of Vegetation </w:t>
      </w:r>
      <w:proofErr w:type="gramStart"/>
      <w:r w:rsidRPr="00EC460F">
        <w:rPr>
          <w:rFonts w:ascii="Times" w:hAnsi="Times" w:cs="Times"/>
          <w:i/>
          <w:iCs/>
          <w:lang w:val="en-GB"/>
        </w:rPr>
        <w:t>Science</w:t>
      </w:r>
      <w:r w:rsidRPr="00EC460F">
        <w:rPr>
          <w:rFonts w:ascii="Times" w:hAnsi="Times" w:cs="Times"/>
          <w:lang w:val="en-GB"/>
        </w:rPr>
        <w:t xml:space="preserve"> ,</w:t>
      </w:r>
      <w:proofErr w:type="gramEnd"/>
      <w:r w:rsidRPr="00EC460F">
        <w:rPr>
          <w:rFonts w:ascii="Times" w:hAnsi="Times" w:cs="Times"/>
          <w:lang w:val="en-GB"/>
        </w:rPr>
        <w:t xml:space="preserve"> 3, 467-474.</w:t>
      </w:r>
    </w:p>
    <w:p w:rsidR="00DB0381" w:rsidRPr="004464FD" w:rsidRDefault="00DB0381" w:rsidP="004464FD">
      <w:pPr>
        <w:rPr>
          <w:b/>
          <w:sz w:val="28"/>
          <w:szCs w:val="28"/>
          <w:lang w:val="en-US"/>
        </w:rPr>
      </w:pPr>
    </w:p>
    <w:p w:rsidR="004464FD" w:rsidRPr="004464FD" w:rsidRDefault="004464FD" w:rsidP="004464FD">
      <w:pPr>
        <w:autoSpaceDE w:val="0"/>
        <w:autoSpaceDN w:val="0"/>
        <w:adjustRightInd w:val="0"/>
        <w:ind w:left="280" w:hanging="280"/>
        <w:jc w:val="both"/>
        <w:rPr>
          <w:rFonts w:ascii="Times" w:hAnsi="Times" w:cs="Times"/>
          <w:lang w:val="en-GB"/>
        </w:rPr>
      </w:pPr>
      <w:proofErr w:type="gramStart"/>
      <w:r w:rsidRPr="004464FD">
        <w:rPr>
          <w:rFonts w:ascii="Times" w:hAnsi="Times" w:cs="Times"/>
          <w:lang w:val="en-GB"/>
        </w:rPr>
        <w:t>BECKER M., 1992.</w:t>
      </w:r>
      <w:proofErr w:type="gramEnd"/>
      <w:r w:rsidRPr="004464FD">
        <w:rPr>
          <w:rFonts w:ascii="Times" w:hAnsi="Times" w:cs="Times"/>
          <w:lang w:val="en-GB"/>
        </w:rPr>
        <w:t xml:space="preserve"> Radial growth </w:t>
      </w:r>
      <w:proofErr w:type="gramStart"/>
      <w:r w:rsidRPr="004464FD">
        <w:rPr>
          <w:rFonts w:ascii="Times" w:hAnsi="Times" w:cs="Times"/>
          <w:lang w:val="en-GB"/>
        </w:rPr>
        <w:t>of  mature</w:t>
      </w:r>
      <w:proofErr w:type="gramEnd"/>
      <w:r w:rsidRPr="004464FD">
        <w:rPr>
          <w:rFonts w:ascii="Times" w:hAnsi="Times" w:cs="Times"/>
          <w:lang w:val="en-GB"/>
        </w:rPr>
        <w:t xml:space="preserve">  silver firs (Abies alba Mill.) fertilized in 1969. </w:t>
      </w:r>
      <w:proofErr w:type="gramStart"/>
      <w:r w:rsidRPr="004464FD">
        <w:rPr>
          <w:rFonts w:ascii="Times" w:hAnsi="Times" w:cs="Times"/>
          <w:lang w:val="en-GB"/>
        </w:rPr>
        <w:t>Interaction of climate and competition.</w:t>
      </w:r>
      <w:proofErr w:type="gramEnd"/>
      <w:r w:rsidRPr="004464FD">
        <w:rPr>
          <w:rFonts w:ascii="Times" w:hAnsi="Times" w:cs="Times"/>
          <w:lang w:val="en-GB"/>
        </w:rPr>
        <w:t xml:space="preserve"> </w:t>
      </w:r>
      <w:proofErr w:type="spellStart"/>
      <w:proofErr w:type="gramStart"/>
      <w:r w:rsidRPr="004464FD">
        <w:rPr>
          <w:rFonts w:ascii="Times" w:hAnsi="Times" w:cs="Times"/>
          <w:lang w:val="en-GB"/>
        </w:rPr>
        <w:t>In</w:t>
      </w:r>
      <w:r w:rsidRPr="004464FD">
        <w:rPr>
          <w:rFonts w:ascii="Times" w:hAnsi="Times" w:cs="Times"/>
          <w:i/>
          <w:iCs/>
          <w:lang w:val="en-GB"/>
        </w:rPr>
        <w:t>Tree</w:t>
      </w:r>
      <w:proofErr w:type="spellEnd"/>
      <w:r w:rsidRPr="004464FD">
        <w:rPr>
          <w:rFonts w:ascii="Times" w:hAnsi="Times" w:cs="Times"/>
          <w:i/>
          <w:iCs/>
          <w:lang w:val="en-GB"/>
        </w:rPr>
        <w:t xml:space="preserve"> rings and Environment</w:t>
      </w:r>
      <w:r w:rsidRPr="004464FD">
        <w:rPr>
          <w:rFonts w:ascii="Times" w:hAnsi="Times" w:cs="Times"/>
          <w:lang w:val="en-GB"/>
        </w:rPr>
        <w:t>, Proc. Intern.</w:t>
      </w:r>
      <w:proofErr w:type="gramEnd"/>
      <w:r w:rsidRPr="004464FD">
        <w:rPr>
          <w:rFonts w:ascii="Times" w:hAnsi="Times" w:cs="Times"/>
          <w:lang w:val="en-GB"/>
        </w:rPr>
        <w:t xml:space="preserve"> </w:t>
      </w:r>
      <w:proofErr w:type="spellStart"/>
      <w:r w:rsidRPr="004464FD">
        <w:rPr>
          <w:rFonts w:ascii="Times" w:hAnsi="Times" w:cs="Times"/>
          <w:lang w:val="en-GB"/>
        </w:rPr>
        <w:t>Dendrochronological</w:t>
      </w:r>
      <w:proofErr w:type="spellEnd"/>
      <w:r w:rsidRPr="004464FD">
        <w:rPr>
          <w:rFonts w:ascii="Times" w:hAnsi="Times" w:cs="Times"/>
          <w:lang w:val="en-GB"/>
        </w:rPr>
        <w:t xml:space="preserve"> Symposium, </w:t>
      </w:r>
      <w:proofErr w:type="spellStart"/>
      <w:r w:rsidRPr="004464FD">
        <w:rPr>
          <w:rFonts w:ascii="Times" w:hAnsi="Times" w:cs="Times"/>
          <w:lang w:val="en-GB"/>
        </w:rPr>
        <w:t>Ystad</w:t>
      </w:r>
      <w:proofErr w:type="spellEnd"/>
      <w:r w:rsidRPr="004464FD">
        <w:rPr>
          <w:rFonts w:ascii="Times" w:hAnsi="Times" w:cs="Times"/>
          <w:lang w:val="en-GB"/>
        </w:rPr>
        <w:t xml:space="preserve">, Sweden, 3-9 Sept. 1990. </w:t>
      </w:r>
      <w:proofErr w:type="spellStart"/>
      <w:r w:rsidRPr="004464FD">
        <w:rPr>
          <w:rFonts w:ascii="Times" w:hAnsi="Times" w:cs="Times"/>
          <w:i/>
          <w:iCs/>
          <w:lang w:val="en-GB"/>
        </w:rPr>
        <w:t>Lundqua</w:t>
      </w:r>
      <w:proofErr w:type="spellEnd"/>
      <w:r w:rsidRPr="004464FD">
        <w:rPr>
          <w:rFonts w:ascii="Times" w:hAnsi="Times" w:cs="Times"/>
          <w:i/>
          <w:iCs/>
          <w:lang w:val="en-GB"/>
        </w:rPr>
        <w:t xml:space="preserve"> Report</w:t>
      </w:r>
      <w:r w:rsidRPr="004464FD">
        <w:rPr>
          <w:rFonts w:ascii="Times" w:hAnsi="Times" w:cs="Times"/>
          <w:lang w:val="en-GB"/>
        </w:rPr>
        <w:t>, 34, 17-21.</w:t>
      </w:r>
    </w:p>
    <w:p w:rsidR="00DB0381" w:rsidRPr="00DB0381" w:rsidRDefault="00DB0381" w:rsidP="00DB0381">
      <w:pPr>
        <w:jc w:val="center"/>
        <w:rPr>
          <w:b/>
          <w:sz w:val="28"/>
          <w:szCs w:val="28"/>
        </w:rPr>
      </w:pPr>
    </w:p>
    <w:p w:rsidR="00D63CF1" w:rsidRDefault="00D63CF1"/>
    <w:p w:rsidR="00D63CF1" w:rsidRDefault="00D63CF1"/>
    <w:p w:rsidR="00F443DB" w:rsidRPr="00F443DB" w:rsidRDefault="00F443DB">
      <w:pPr>
        <w:rPr>
          <w:u w:val="single"/>
        </w:rPr>
      </w:pPr>
    </w:p>
    <w:p w:rsidR="001C6EC9" w:rsidRDefault="001C6EC9"/>
    <w:sectPr w:rsidR="001C6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A4A"/>
    <w:multiLevelType w:val="hybridMultilevel"/>
    <w:tmpl w:val="91669506"/>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nsid w:val="16840827"/>
    <w:multiLevelType w:val="hybridMultilevel"/>
    <w:tmpl w:val="CBA05F50"/>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6213EB"/>
    <w:multiLevelType w:val="hybridMultilevel"/>
    <w:tmpl w:val="FA566D9E"/>
    <w:lvl w:ilvl="0" w:tplc="72AE069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4770F1"/>
    <w:multiLevelType w:val="hybridMultilevel"/>
    <w:tmpl w:val="42A2D608"/>
    <w:lvl w:ilvl="0" w:tplc="B2EA5C0A">
      <w:start w:val="1"/>
      <w:numFmt w:val="bullet"/>
      <w:lvlText w:val=""/>
      <w:lvlJc w:val="left"/>
      <w:pPr>
        <w:tabs>
          <w:tab w:val="num" w:pos="1495"/>
        </w:tabs>
        <w:ind w:left="1495" w:hanging="360"/>
      </w:pPr>
      <w:rPr>
        <w:rFonts w:ascii="Wingdings" w:hAnsi="Wingdings" w:hint="default"/>
      </w:rPr>
    </w:lvl>
    <w:lvl w:ilvl="1" w:tplc="71728836" w:tentative="1">
      <w:start w:val="1"/>
      <w:numFmt w:val="bullet"/>
      <w:lvlText w:val=""/>
      <w:lvlJc w:val="left"/>
      <w:pPr>
        <w:tabs>
          <w:tab w:val="num" w:pos="2215"/>
        </w:tabs>
        <w:ind w:left="2215" w:hanging="360"/>
      </w:pPr>
      <w:rPr>
        <w:rFonts w:ascii="Wingdings" w:hAnsi="Wingdings" w:hint="default"/>
      </w:rPr>
    </w:lvl>
    <w:lvl w:ilvl="2" w:tplc="1C1CAFBE" w:tentative="1">
      <w:start w:val="1"/>
      <w:numFmt w:val="bullet"/>
      <w:lvlText w:val=""/>
      <w:lvlJc w:val="left"/>
      <w:pPr>
        <w:tabs>
          <w:tab w:val="num" w:pos="2935"/>
        </w:tabs>
        <w:ind w:left="2935" w:hanging="360"/>
      </w:pPr>
      <w:rPr>
        <w:rFonts w:ascii="Wingdings" w:hAnsi="Wingdings" w:hint="default"/>
      </w:rPr>
    </w:lvl>
    <w:lvl w:ilvl="3" w:tplc="8CF06F58" w:tentative="1">
      <w:start w:val="1"/>
      <w:numFmt w:val="bullet"/>
      <w:lvlText w:val=""/>
      <w:lvlJc w:val="left"/>
      <w:pPr>
        <w:tabs>
          <w:tab w:val="num" w:pos="3655"/>
        </w:tabs>
        <w:ind w:left="3655" w:hanging="360"/>
      </w:pPr>
      <w:rPr>
        <w:rFonts w:ascii="Wingdings" w:hAnsi="Wingdings" w:hint="default"/>
      </w:rPr>
    </w:lvl>
    <w:lvl w:ilvl="4" w:tplc="F746D13C" w:tentative="1">
      <w:start w:val="1"/>
      <w:numFmt w:val="bullet"/>
      <w:lvlText w:val=""/>
      <w:lvlJc w:val="left"/>
      <w:pPr>
        <w:tabs>
          <w:tab w:val="num" w:pos="4375"/>
        </w:tabs>
        <w:ind w:left="4375" w:hanging="360"/>
      </w:pPr>
      <w:rPr>
        <w:rFonts w:ascii="Wingdings" w:hAnsi="Wingdings" w:hint="default"/>
      </w:rPr>
    </w:lvl>
    <w:lvl w:ilvl="5" w:tplc="8BBC5350" w:tentative="1">
      <w:start w:val="1"/>
      <w:numFmt w:val="bullet"/>
      <w:lvlText w:val=""/>
      <w:lvlJc w:val="left"/>
      <w:pPr>
        <w:tabs>
          <w:tab w:val="num" w:pos="5095"/>
        </w:tabs>
        <w:ind w:left="5095" w:hanging="360"/>
      </w:pPr>
      <w:rPr>
        <w:rFonts w:ascii="Wingdings" w:hAnsi="Wingdings" w:hint="default"/>
      </w:rPr>
    </w:lvl>
    <w:lvl w:ilvl="6" w:tplc="ABCEB38E" w:tentative="1">
      <w:start w:val="1"/>
      <w:numFmt w:val="bullet"/>
      <w:lvlText w:val=""/>
      <w:lvlJc w:val="left"/>
      <w:pPr>
        <w:tabs>
          <w:tab w:val="num" w:pos="5815"/>
        </w:tabs>
        <w:ind w:left="5815" w:hanging="360"/>
      </w:pPr>
      <w:rPr>
        <w:rFonts w:ascii="Wingdings" w:hAnsi="Wingdings" w:hint="default"/>
      </w:rPr>
    </w:lvl>
    <w:lvl w:ilvl="7" w:tplc="C532B0E8" w:tentative="1">
      <w:start w:val="1"/>
      <w:numFmt w:val="bullet"/>
      <w:lvlText w:val=""/>
      <w:lvlJc w:val="left"/>
      <w:pPr>
        <w:tabs>
          <w:tab w:val="num" w:pos="6535"/>
        </w:tabs>
        <w:ind w:left="6535" w:hanging="360"/>
      </w:pPr>
      <w:rPr>
        <w:rFonts w:ascii="Wingdings" w:hAnsi="Wingdings" w:hint="default"/>
      </w:rPr>
    </w:lvl>
    <w:lvl w:ilvl="8" w:tplc="4274DE6E" w:tentative="1">
      <w:start w:val="1"/>
      <w:numFmt w:val="bullet"/>
      <w:lvlText w:val=""/>
      <w:lvlJc w:val="left"/>
      <w:pPr>
        <w:tabs>
          <w:tab w:val="num" w:pos="7255"/>
        </w:tabs>
        <w:ind w:left="7255" w:hanging="360"/>
      </w:pPr>
      <w:rPr>
        <w:rFonts w:ascii="Wingdings" w:hAnsi="Wingdings" w:hint="default"/>
      </w:rPr>
    </w:lvl>
  </w:abstractNum>
  <w:abstractNum w:abstractNumId="4">
    <w:nsid w:val="236802AE"/>
    <w:multiLevelType w:val="hybridMultilevel"/>
    <w:tmpl w:val="0D804BA8"/>
    <w:lvl w:ilvl="0" w:tplc="72AE0696">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5">
    <w:nsid w:val="243D6D8E"/>
    <w:multiLevelType w:val="hybridMultilevel"/>
    <w:tmpl w:val="B3369496"/>
    <w:lvl w:ilvl="0" w:tplc="040C000D">
      <w:start w:val="1"/>
      <w:numFmt w:val="bullet"/>
      <w:lvlText w:val=""/>
      <w:lvlJc w:val="left"/>
      <w:pPr>
        <w:tabs>
          <w:tab w:val="num" w:pos="720"/>
        </w:tabs>
        <w:ind w:left="720" w:hanging="360"/>
      </w:pPr>
      <w:rPr>
        <w:rFonts w:ascii="Wingdings" w:hAnsi="Wingdings" w:hint="default"/>
      </w:rPr>
    </w:lvl>
    <w:lvl w:ilvl="1" w:tplc="71728836" w:tentative="1">
      <w:start w:val="1"/>
      <w:numFmt w:val="bullet"/>
      <w:lvlText w:val=""/>
      <w:lvlJc w:val="left"/>
      <w:pPr>
        <w:tabs>
          <w:tab w:val="num" w:pos="1440"/>
        </w:tabs>
        <w:ind w:left="1440" w:hanging="360"/>
      </w:pPr>
      <w:rPr>
        <w:rFonts w:ascii="Wingdings" w:hAnsi="Wingdings" w:hint="default"/>
      </w:rPr>
    </w:lvl>
    <w:lvl w:ilvl="2" w:tplc="1C1CAFBE" w:tentative="1">
      <w:start w:val="1"/>
      <w:numFmt w:val="bullet"/>
      <w:lvlText w:val=""/>
      <w:lvlJc w:val="left"/>
      <w:pPr>
        <w:tabs>
          <w:tab w:val="num" w:pos="2160"/>
        </w:tabs>
        <w:ind w:left="2160" w:hanging="360"/>
      </w:pPr>
      <w:rPr>
        <w:rFonts w:ascii="Wingdings" w:hAnsi="Wingdings" w:hint="default"/>
      </w:rPr>
    </w:lvl>
    <w:lvl w:ilvl="3" w:tplc="8CF06F58" w:tentative="1">
      <w:start w:val="1"/>
      <w:numFmt w:val="bullet"/>
      <w:lvlText w:val=""/>
      <w:lvlJc w:val="left"/>
      <w:pPr>
        <w:tabs>
          <w:tab w:val="num" w:pos="2880"/>
        </w:tabs>
        <w:ind w:left="2880" w:hanging="360"/>
      </w:pPr>
      <w:rPr>
        <w:rFonts w:ascii="Wingdings" w:hAnsi="Wingdings" w:hint="default"/>
      </w:rPr>
    </w:lvl>
    <w:lvl w:ilvl="4" w:tplc="F746D13C" w:tentative="1">
      <w:start w:val="1"/>
      <w:numFmt w:val="bullet"/>
      <w:lvlText w:val=""/>
      <w:lvlJc w:val="left"/>
      <w:pPr>
        <w:tabs>
          <w:tab w:val="num" w:pos="3600"/>
        </w:tabs>
        <w:ind w:left="3600" w:hanging="360"/>
      </w:pPr>
      <w:rPr>
        <w:rFonts w:ascii="Wingdings" w:hAnsi="Wingdings" w:hint="default"/>
      </w:rPr>
    </w:lvl>
    <w:lvl w:ilvl="5" w:tplc="8BBC5350" w:tentative="1">
      <w:start w:val="1"/>
      <w:numFmt w:val="bullet"/>
      <w:lvlText w:val=""/>
      <w:lvlJc w:val="left"/>
      <w:pPr>
        <w:tabs>
          <w:tab w:val="num" w:pos="4320"/>
        </w:tabs>
        <w:ind w:left="4320" w:hanging="360"/>
      </w:pPr>
      <w:rPr>
        <w:rFonts w:ascii="Wingdings" w:hAnsi="Wingdings" w:hint="default"/>
      </w:rPr>
    </w:lvl>
    <w:lvl w:ilvl="6" w:tplc="ABCEB38E" w:tentative="1">
      <w:start w:val="1"/>
      <w:numFmt w:val="bullet"/>
      <w:lvlText w:val=""/>
      <w:lvlJc w:val="left"/>
      <w:pPr>
        <w:tabs>
          <w:tab w:val="num" w:pos="5040"/>
        </w:tabs>
        <w:ind w:left="5040" w:hanging="360"/>
      </w:pPr>
      <w:rPr>
        <w:rFonts w:ascii="Wingdings" w:hAnsi="Wingdings" w:hint="default"/>
      </w:rPr>
    </w:lvl>
    <w:lvl w:ilvl="7" w:tplc="C532B0E8" w:tentative="1">
      <w:start w:val="1"/>
      <w:numFmt w:val="bullet"/>
      <w:lvlText w:val=""/>
      <w:lvlJc w:val="left"/>
      <w:pPr>
        <w:tabs>
          <w:tab w:val="num" w:pos="5760"/>
        </w:tabs>
        <w:ind w:left="5760" w:hanging="360"/>
      </w:pPr>
      <w:rPr>
        <w:rFonts w:ascii="Wingdings" w:hAnsi="Wingdings" w:hint="default"/>
      </w:rPr>
    </w:lvl>
    <w:lvl w:ilvl="8" w:tplc="4274DE6E" w:tentative="1">
      <w:start w:val="1"/>
      <w:numFmt w:val="bullet"/>
      <w:lvlText w:val=""/>
      <w:lvlJc w:val="left"/>
      <w:pPr>
        <w:tabs>
          <w:tab w:val="num" w:pos="6480"/>
        </w:tabs>
        <w:ind w:left="6480" w:hanging="360"/>
      </w:pPr>
      <w:rPr>
        <w:rFonts w:ascii="Wingdings" w:hAnsi="Wingdings" w:hint="default"/>
      </w:rPr>
    </w:lvl>
  </w:abstractNum>
  <w:abstractNum w:abstractNumId="6">
    <w:nsid w:val="27634101"/>
    <w:multiLevelType w:val="hybridMultilevel"/>
    <w:tmpl w:val="F41099B8"/>
    <w:lvl w:ilvl="0" w:tplc="040C000F">
      <w:start w:val="1"/>
      <w:numFmt w:val="decimal"/>
      <w:lvlText w:val="%1."/>
      <w:lvlJc w:val="left"/>
      <w:pPr>
        <w:ind w:left="2487" w:hanging="360"/>
      </w:p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7">
    <w:nsid w:val="2A41294D"/>
    <w:multiLevelType w:val="hybridMultilevel"/>
    <w:tmpl w:val="A37A057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BDF477A"/>
    <w:multiLevelType w:val="hybridMultilevel"/>
    <w:tmpl w:val="F1A4D16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2F34227"/>
    <w:multiLevelType w:val="hybridMultilevel"/>
    <w:tmpl w:val="181C6F36"/>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295D85"/>
    <w:multiLevelType w:val="hybridMultilevel"/>
    <w:tmpl w:val="8150624A"/>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056CC1"/>
    <w:multiLevelType w:val="hybridMultilevel"/>
    <w:tmpl w:val="DE7249AA"/>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nsid w:val="378A616E"/>
    <w:multiLevelType w:val="hybridMultilevel"/>
    <w:tmpl w:val="70D62D08"/>
    <w:lvl w:ilvl="0" w:tplc="040C000D">
      <w:start w:val="1"/>
      <w:numFmt w:val="bullet"/>
      <w:lvlText w:val=""/>
      <w:lvlJc w:val="left"/>
      <w:pPr>
        <w:tabs>
          <w:tab w:val="num" w:pos="1637"/>
        </w:tabs>
        <w:ind w:left="1637" w:hanging="360"/>
      </w:pPr>
      <w:rPr>
        <w:rFonts w:ascii="Wingdings" w:hAnsi="Wingdings" w:hint="default"/>
      </w:rPr>
    </w:lvl>
    <w:lvl w:ilvl="1" w:tplc="71728836" w:tentative="1">
      <w:start w:val="1"/>
      <w:numFmt w:val="bullet"/>
      <w:lvlText w:val=""/>
      <w:lvlJc w:val="left"/>
      <w:pPr>
        <w:tabs>
          <w:tab w:val="num" w:pos="2160"/>
        </w:tabs>
        <w:ind w:left="2160" w:hanging="360"/>
      </w:pPr>
      <w:rPr>
        <w:rFonts w:ascii="Wingdings" w:hAnsi="Wingdings" w:hint="default"/>
      </w:rPr>
    </w:lvl>
    <w:lvl w:ilvl="2" w:tplc="1C1CAFBE" w:tentative="1">
      <w:start w:val="1"/>
      <w:numFmt w:val="bullet"/>
      <w:lvlText w:val=""/>
      <w:lvlJc w:val="left"/>
      <w:pPr>
        <w:tabs>
          <w:tab w:val="num" w:pos="2880"/>
        </w:tabs>
        <w:ind w:left="2880" w:hanging="360"/>
      </w:pPr>
      <w:rPr>
        <w:rFonts w:ascii="Wingdings" w:hAnsi="Wingdings" w:hint="default"/>
      </w:rPr>
    </w:lvl>
    <w:lvl w:ilvl="3" w:tplc="8CF06F58" w:tentative="1">
      <w:start w:val="1"/>
      <w:numFmt w:val="bullet"/>
      <w:lvlText w:val=""/>
      <w:lvlJc w:val="left"/>
      <w:pPr>
        <w:tabs>
          <w:tab w:val="num" w:pos="3600"/>
        </w:tabs>
        <w:ind w:left="3600" w:hanging="360"/>
      </w:pPr>
      <w:rPr>
        <w:rFonts w:ascii="Wingdings" w:hAnsi="Wingdings" w:hint="default"/>
      </w:rPr>
    </w:lvl>
    <w:lvl w:ilvl="4" w:tplc="F746D13C" w:tentative="1">
      <w:start w:val="1"/>
      <w:numFmt w:val="bullet"/>
      <w:lvlText w:val=""/>
      <w:lvlJc w:val="left"/>
      <w:pPr>
        <w:tabs>
          <w:tab w:val="num" w:pos="4320"/>
        </w:tabs>
        <w:ind w:left="4320" w:hanging="360"/>
      </w:pPr>
      <w:rPr>
        <w:rFonts w:ascii="Wingdings" w:hAnsi="Wingdings" w:hint="default"/>
      </w:rPr>
    </w:lvl>
    <w:lvl w:ilvl="5" w:tplc="8BBC5350" w:tentative="1">
      <w:start w:val="1"/>
      <w:numFmt w:val="bullet"/>
      <w:lvlText w:val=""/>
      <w:lvlJc w:val="left"/>
      <w:pPr>
        <w:tabs>
          <w:tab w:val="num" w:pos="5040"/>
        </w:tabs>
        <w:ind w:left="5040" w:hanging="360"/>
      </w:pPr>
      <w:rPr>
        <w:rFonts w:ascii="Wingdings" w:hAnsi="Wingdings" w:hint="default"/>
      </w:rPr>
    </w:lvl>
    <w:lvl w:ilvl="6" w:tplc="ABCEB38E" w:tentative="1">
      <w:start w:val="1"/>
      <w:numFmt w:val="bullet"/>
      <w:lvlText w:val=""/>
      <w:lvlJc w:val="left"/>
      <w:pPr>
        <w:tabs>
          <w:tab w:val="num" w:pos="5760"/>
        </w:tabs>
        <w:ind w:left="5760" w:hanging="360"/>
      </w:pPr>
      <w:rPr>
        <w:rFonts w:ascii="Wingdings" w:hAnsi="Wingdings" w:hint="default"/>
      </w:rPr>
    </w:lvl>
    <w:lvl w:ilvl="7" w:tplc="C532B0E8" w:tentative="1">
      <w:start w:val="1"/>
      <w:numFmt w:val="bullet"/>
      <w:lvlText w:val=""/>
      <w:lvlJc w:val="left"/>
      <w:pPr>
        <w:tabs>
          <w:tab w:val="num" w:pos="6480"/>
        </w:tabs>
        <w:ind w:left="6480" w:hanging="360"/>
      </w:pPr>
      <w:rPr>
        <w:rFonts w:ascii="Wingdings" w:hAnsi="Wingdings" w:hint="default"/>
      </w:rPr>
    </w:lvl>
    <w:lvl w:ilvl="8" w:tplc="4274DE6E" w:tentative="1">
      <w:start w:val="1"/>
      <w:numFmt w:val="bullet"/>
      <w:lvlText w:val=""/>
      <w:lvlJc w:val="left"/>
      <w:pPr>
        <w:tabs>
          <w:tab w:val="num" w:pos="7200"/>
        </w:tabs>
        <w:ind w:left="7200" w:hanging="360"/>
      </w:pPr>
      <w:rPr>
        <w:rFonts w:ascii="Wingdings" w:hAnsi="Wingdings" w:hint="default"/>
      </w:rPr>
    </w:lvl>
  </w:abstractNum>
  <w:abstractNum w:abstractNumId="13">
    <w:nsid w:val="3A7A0D94"/>
    <w:multiLevelType w:val="hybridMultilevel"/>
    <w:tmpl w:val="D61EF1E8"/>
    <w:lvl w:ilvl="0" w:tplc="72AE0696">
      <w:start w:val="1"/>
      <w:numFmt w:val="bullet"/>
      <w:lvlText w:val=""/>
      <w:lvlJc w:val="left"/>
      <w:pPr>
        <w:tabs>
          <w:tab w:val="num" w:pos="720"/>
        </w:tabs>
        <w:ind w:left="720" w:hanging="360"/>
      </w:pPr>
      <w:rPr>
        <w:rFonts w:ascii="Wingdings" w:hAnsi="Wingdings" w:hint="default"/>
      </w:rPr>
    </w:lvl>
    <w:lvl w:ilvl="1" w:tplc="1C34474A">
      <w:start w:val="1"/>
      <w:numFmt w:val="bullet"/>
      <w:lvlText w:val=""/>
      <w:lvlJc w:val="left"/>
      <w:pPr>
        <w:tabs>
          <w:tab w:val="num" w:pos="1440"/>
        </w:tabs>
        <w:ind w:left="1440" w:hanging="360"/>
      </w:pPr>
      <w:rPr>
        <w:rFonts w:ascii="Wingdings" w:hAnsi="Wingdings" w:hint="default"/>
      </w:rPr>
    </w:lvl>
    <w:lvl w:ilvl="2" w:tplc="60A625CE">
      <w:start w:val="1"/>
      <w:numFmt w:val="bullet"/>
      <w:lvlText w:val=""/>
      <w:lvlJc w:val="left"/>
      <w:pPr>
        <w:tabs>
          <w:tab w:val="num" w:pos="2160"/>
        </w:tabs>
        <w:ind w:left="2160" w:hanging="360"/>
      </w:pPr>
      <w:rPr>
        <w:rFonts w:ascii="Wingdings" w:hAnsi="Wingdings" w:hint="default"/>
      </w:rPr>
    </w:lvl>
    <w:lvl w:ilvl="3" w:tplc="B136F2FE">
      <w:start w:val="1"/>
      <w:numFmt w:val="bullet"/>
      <w:lvlText w:val=""/>
      <w:lvlJc w:val="left"/>
      <w:pPr>
        <w:tabs>
          <w:tab w:val="num" w:pos="2880"/>
        </w:tabs>
        <w:ind w:left="2880" w:hanging="360"/>
      </w:pPr>
      <w:rPr>
        <w:rFonts w:ascii="Wingdings" w:hAnsi="Wingdings" w:hint="default"/>
      </w:rPr>
    </w:lvl>
    <w:lvl w:ilvl="4" w:tplc="F6EEAAC6">
      <w:numFmt w:val="bullet"/>
      <w:lvlText w:val="-"/>
      <w:lvlJc w:val="left"/>
      <w:pPr>
        <w:ind w:left="3600" w:hanging="360"/>
      </w:pPr>
      <w:rPr>
        <w:rFonts w:ascii="Times New Roman" w:eastAsia="Times New Roman" w:hAnsi="Times New Roman" w:cs="Times New Roman" w:hint="default"/>
      </w:rPr>
    </w:lvl>
    <w:lvl w:ilvl="5" w:tplc="C074CCEE" w:tentative="1">
      <w:start w:val="1"/>
      <w:numFmt w:val="bullet"/>
      <w:lvlText w:val=""/>
      <w:lvlJc w:val="left"/>
      <w:pPr>
        <w:tabs>
          <w:tab w:val="num" w:pos="4320"/>
        </w:tabs>
        <w:ind w:left="4320" w:hanging="360"/>
      </w:pPr>
      <w:rPr>
        <w:rFonts w:ascii="Wingdings" w:hAnsi="Wingdings" w:hint="default"/>
      </w:rPr>
    </w:lvl>
    <w:lvl w:ilvl="6" w:tplc="7A00B436" w:tentative="1">
      <w:start w:val="1"/>
      <w:numFmt w:val="bullet"/>
      <w:lvlText w:val=""/>
      <w:lvlJc w:val="left"/>
      <w:pPr>
        <w:tabs>
          <w:tab w:val="num" w:pos="5040"/>
        </w:tabs>
        <w:ind w:left="5040" w:hanging="360"/>
      </w:pPr>
      <w:rPr>
        <w:rFonts w:ascii="Wingdings" w:hAnsi="Wingdings" w:hint="default"/>
      </w:rPr>
    </w:lvl>
    <w:lvl w:ilvl="7" w:tplc="F7E46D9C" w:tentative="1">
      <w:start w:val="1"/>
      <w:numFmt w:val="bullet"/>
      <w:lvlText w:val=""/>
      <w:lvlJc w:val="left"/>
      <w:pPr>
        <w:tabs>
          <w:tab w:val="num" w:pos="5760"/>
        </w:tabs>
        <w:ind w:left="5760" w:hanging="360"/>
      </w:pPr>
      <w:rPr>
        <w:rFonts w:ascii="Wingdings" w:hAnsi="Wingdings" w:hint="default"/>
      </w:rPr>
    </w:lvl>
    <w:lvl w:ilvl="8" w:tplc="56EE7AB6" w:tentative="1">
      <w:start w:val="1"/>
      <w:numFmt w:val="bullet"/>
      <w:lvlText w:val=""/>
      <w:lvlJc w:val="left"/>
      <w:pPr>
        <w:tabs>
          <w:tab w:val="num" w:pos="6480"/>
        </w:tabs>
        <w:ind w:left="6480" w:hanging="360"/>
      </w:pPr>
      <w:rPr>
        <w:rFonts w:ascii="Wingdings" w:hAnsi="Wingdings" w:hint="default"/>
      </w:rPr>
    </w:lvl>
  </w:abstractNum>
  <w:abstractNum w:abstractNumId="14">
    <w:nsid w:val="3A7D19D9"/>
    <w:multiLevelType w:val="hybridMultilevel"/>
    <w:tmpl w:val="661EEFF6"/>
    <w:lvl w:ilvl="0" w:tplc="040C0003">
      <w:start w:val="1"/>
      <w:numFmt w:val="bullet"/>
      <w:lvlText w:val="o"/>
      <w:lvlJc w:val="left"/>
      <w:pPr>
        <w:ind w:left="1428" w:hanging="360"/>
      </w:pPr>
      <w:rPr>
        <w:rFonts w:ascii="Courier New" w:hAnsi="Courier New" w:cs="Courier New" w:hint="default"/>
      </w:rPr>
    </w:lvl>
    <w:lvl w:ilvl="1" w:tplc="040C000F">
      <w:start w:val="1"/>
      <w:numFmt w:val="decimal"/>
      <w:lvlText w:val="%2."/>
      <w:lvlJc w:val="left"/>
      <w:pPr>
        <w:ind w:left="2148" w:hanging="360"/>
      </w:pPr>
      <w:rPr>
        <w:rFonts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42A73190"/>
    <w:multiLevelType w:val="hybridMultilevel"/>
    <w:tmpl w:val="5126705C"/>
    <w:lvl w:ilvl="0" w:tplc="72AE0696">
      <w:start w:val="1"/>
      <w:numFmt w:val="bullet"/>
      <w:lvlText w:val=""/>
      <w:lvlJc w:val="left"/>
      <w:pPr>
        <w:ind w:left="3579" w:hanging="360"/>
      </w:pPr>
      <w:rPr>
        <w:rFonts w:ascii="Wingdings" w:hAnsi="Wingdings" w:hint="default"/>
      </w:rPr>
    </w:lvl>
    <w:lvl w:ilvl="1" w:tplc="040C0003" w:tentative="1">
      <w:start w:val="1"/>
      <w:numFmt w:val="bullet"/>
      <w:lvlText w:val="o"/>
      <w:lvlJc w:val="left"/>
      <w:pPr>
        <w:ind w:left="4299" w:hanging="360"/>
      </w:pPr>
      <w:rPr>
        <w:rFonts w:ascii="Courier New" w:hAnsi="Courier New" w:cs="Courier New" w:hint="default"/>
      </w:rPr>
    </w:lvl>
    <w:lvl w:ilvl="2" w:tplc="040C0005" w:tentative="1">
      <w:start w:val="1"/>
      <w:numFmt w:val="bullet"/>
      <w:lvlText w:val=""/>
      <w:lvlJc w:val="left"/>
      <w:pPr>
        <w:ind w:left="5019" w:hanging="360"/>
      </w:pPr>
      <w:rPr>
        <w:rFonts w:ascii="Wingdings" w:hAnsi="Wingdings" w:hint="default"/>
      </w:rPr>
    </w:lvl>
    <w:lvl w:ilvl="3" w:tplc="040C0001" w:tentative="1">
      <w:start w:val="1"/>
      <w:numFmt w:val="bullet"/>
      <w:lvlText w:val=""/>
      <w:lvlJc w:val="left"/>
      <w:pPr>
        <w:ind w:left="5739" w:hanging="360"/>
      </w:pPr>
      <w:rPr>
        <w:rFonts w:ascii="Symbol" w:hAnsi="Symbol" w:hint="default"/>
      </w:rPr>
    </w:lvl>
    <w:lvl w:ilvl="4" w:tplc="040C0003" w:tentative="1">
      <w:start w:val="1"/>
      <w:numFmt w:val="bullet"/>
      <w:lvlText w:val="o"/>
      <w:lvlJc w:val="left"/>
      <w:pPr>
        <w:ind w:left="6459" w:hanging="360"/>
      </w:pPr>
      <w:rPr>
        <w:rFonts w:ascii="Courier New" w:hAnsi="Courier New" w:cs="Courier New" w:hint="default"/>
      </w:rPr>
    </w:lvl>
    <w:lvl w:ilvl="5" w:tplc="040C0005" w:tentative="1">
      <w:start w:val="1"/>
      <w:numFmt w:val="bullet"/>
      <w:lvlText w:val=""/>
      <w:lvlJc w:val="left"/>
      <w:pPr>
        <w:ind w:left="7179" w:hanging="360"/>
      </w:pPr>
      <w:rPr>
        <w:rFonts w:ascii="Wingdings" w:hAnsi="Wingdings" w:hint="default"/>
      </w:rPr>
    </w:lvl>
    <w:lvl w:ilvl="6" w:tplc="040C0001" w:tentative="1">
      <w:start w:val="1"/>
      <w:numFmt w:val="bullet"/>
      <w:lvlText w:val=""/>
      <w:lvlJc w:val="left"/>
      <w:pPr>
        <w:ind w:left="7899" w:hanging="360"/>
      </w:pPr>
      <w:rPr>
        <w:rFonts w:ascii="Symbol" w:hAnsi="Symbol" w:hint="default"/>
      </w:rPr>
    </w:lvl>
    <w:lvl w:ilvl="7" w:tplc="040C0003" w:tentative="1">
      <w:start w:val="1"/>
      <w:numFmt w:val="bullet"/>
      <w:lvlText w:val="o"/>
      <w:lvlJc w:val="left"/>
      <w:pPr>
        <w:ind w:left="8619" w:hanging="360"/>
      </w:pPr>
      <w:rPr>
        <w:rFonts w:ascii="Courier New" w:hAnsi="Courier New" w:cs="Courier New" w:hint="default"/>
      </w:rPr>
    </w:lvl>
    <w:lvl w:ilvl="8" w:tplc="040C0005" w:tentative="1">
      <w:start w:val="1"/>
      <w:numFmt w:val="bullet"/>
      <w:lvlText w:val=""/>
      <w:lvlJc w:val="left"/>
      <w:pPr>
        <w:ind w:left="9339" w:hanging="360"/>
      </w:pPr>
      <w:rPr>
        <w:rFonts w:ascii="Wingdings" w:hAnsi="Wingdings" w:hint="default"/>
      </w:rPr>
    </w:lvl>
  </w:abstractNum>
  <w:abstractNum w:abstractNumId="16">
    <w:nsid w:val="48F400CF"/>
    <w:multiLevelType w:val="hybridMultilevel"/>
    <w:tmpl w:val="5BA8C8E4"/>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732A60"/>
    <w:multiLevelType w:val="hybridMultilevel"/>
    <w:tmpl w:val="D62E56CE"/>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124A1E"/>
    <w:multiLevelType w:val="hybridMultilevel"/>
    <w:tmpl w:val="687A99EC"/>
    <w:lvl w:ilvl="0" w:tplc="040C000D">
      <w:start w:val="1"/>
      <w:numFmt w:val="bullet"/>
      <w:lvlText w:val=""/>
      <w:lvlJc w:val="left"/>
      <w:pPr>
        <w:tabs>
          <w:tab w:val="num" w:pos="1448"/>
        </w:tabs>
        <w:ind w:left="1448" w:hanging="360"/>
      </w:pPr>
      <w:rPr>
        <w:rFonts w:ascii="Wingdings" w:hAnsi="Wingdings" w:hint="default"/>
      </w:rPr>
    </w:lvl>
    <w:lvl w:ilvl="1" w:tplc="71728836" w:tentative="1">
      <w:start w:val="1"/>
      <w:numFmt w:val="bullet"/>
      <w:lvlText w:val=""/>
      <w:lvlJc w:val="left"/>
      <w:pPr>
        <w:tabs>
          <w:tab w:val="num" w:pos="2168"/>
        </w:tabs>
        <w:ind w:left="2168" w:hanging="360"/>
      </w:pPr>
      <w:rPr>
        <w:rFonts w:ascii="Wingdings" w:hAnsi="Wingdings" w:hint="default"/>
      </w:rPr>
    </w:lvl>
    <w:lvl w:ilvl="2" w:tplc="1C1CAFBE" w:tentative="1">
      <w:start w:val="1"/>
      <w:numFmt w:val="bullet"/>
      <w:lvlText w:val=""/>
      <w:lvlJc w:val="left"/>
      <w:pPr>
        <w:tabs>
          <w:tab w:val="num" w:pos="2888"/>
        </w:tabs>
        <w:ind w:left="2888" w:hanging="360"/>
      </w:pPr>
      <w:rPr>
        <w:rFonts w:ascii="Wingdings" w:hAnsi="Wingdings" w:hint="default"/>
      </w:rPr>
    </w:lvl>
    <w:lvl w:ilvl="3" w:tplc="8CF06F58" w:tentative="1">
      <w:start w:val="1"/>
      <w:numFmt w:val="bullet"/>
      <w:lvlText w:val=""/>
      <w:lvlJc w:val="left"/>
      <w:pPr>
        <w:tabs>
          <w:tab w:val="num" w:pos="3608"/>
        </w:tabs>
        <w:ind w:left="3608" w:hanging="360"/>
      </w:pPr>
      <w:rPr>
        <w:rFonts w:ascii="Wingdings" w:hAnsi="Wingdings" w:hint="default"/>
      </w:rPr>
    </w:lvl>
    <w:lvl w:ilvl="4" w:tplc="F746D13C" w:tentative="1">
      <w:start w:val="1"/>
      <w:numFmt w:val="bullet"/>
      <w:lvlText w:val=""/>
      <w:lvlJc w:val="left"/>
      <w:pPr>
        <w:tabs>
          <w:tab w:val="num" w:pos="4328"/>
        </w:tabs>
        <w:ind w:left="4328" w:hanging="360"/>
      </w:pPr>
      <w:rPr>
        <w:rFonts w:ascii="Wingdings" w:hAnsi="Wingdings" w:hint="default"/>
      </w:rPr>
    </w:lvl>
    <w:lvl w:ilvl="5" w:tplc="8BBC5350" w:tentative="1">
      <w:start w:val="1"/>
      <w:numFmt w:val="bullet"/>
      <w:lvlText w:val=""/>
      <w:lvlJc w:val="left"/>
      <w:pPr>
        <w:tabs>
          <w:tab w:val="num" w:pos="5048"/>
        </w:tabs>
        <w:ind w:left="5048" w:hanging="360"/>
      </w:pPr>
      <w:rPr>
        <w:rFonts w:ascii="Wingdings" w:hAnsi="Wingdings" w:hint="default"/>
      </w:rPr>
    </w:lvl>
    <w:lvl w:ilvl="6" w:tplc="ABCEB38E" w:tentative="1">
      <w:start w:val="1"/>
      <w:numFmt w:val="bullet"/>
      <w:lvlText w:val=""/>
      <w:lvlJc w:val="left"/>
      <w:pPr>
        <w:tabs>
          <w:tab w:val="num" w:pos="5768"/>
        </w:tabs>
        <w:ind w:left="5768" w:hanging="360"/>
      </w:pPr>
      <w:rPr>
        <w:rFonts w:ascii="Wingdings" w:hAnsi="Wingdings" w:hint="default"/>
      </w:rPr>
    </w:lvl>
    <w:lvl w:ilvl="7" w:tplc="C532B0E8" w:tentative="1">
      <w:start w:val="1"/>
      <w:numFmt w:val="bullet"/>
      <w:lvlText w:val=""/>
      <w:lvlJc w:val="left"/>
      <w:pPr>
        <w:tabs>
          <w:tab w:val="num" w:pos="6488"/>
        </w:tabs>
        <w:ind w:left="6488" w:hanging="360"/>
      </w:pPr>
      <w:rPr>
        <w:rFonts w:ascii="Wingdings" w:hAnsi="Wingdings" w:hint="default"/>
      </w:rPr>
    </w:lvl>
    <w:lvl w:ilvl="8" w:tplc="4274DE6E" w:tentative="1">
      <w:start w:val="1"/>
      <w:numFmt w:val="bullet"/>
      <w:lvlText w:val=""/>
      <w:lvlJc w:val="left"/>
      <w:pPr>
        <w:tabs>
          <w:tab w:val="num" w:pos="7208"/>
        </w:tabs>
        <w:ind w:left="7208" w:hanging="360"/>
      </w:pPr>
      <w:rPr>
        <w:rFonts w:ascii="Wingdings" w:hAnsi="Wingdings" w:hint="default"/>
      </w:rPr>
    </w:lvl>
  </w:abstractNum>
  <w:abstractNum w:abstractNumId="19">
    <w:nsid w:val="5238644F"/>
    <w:multiLevelType w:val="hybridMultilevel"/>
    <w:tmpl w:val="91283E9C"/>
    <w:lvl w:ilvl="0" w:tplc="72AE069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17">
      <w:start w:val="1"/>
      <w:numFmt w:val="lowerLetter"/>
      <w:lvlText w:val="%4)"/>
      <w:lvlJc w:val="left"/>
      <w:pPr>
        <w:ind w:left="2880" w:hanging="360"/>
      </w:pPr>
      <w:rPr>
        <w:rFon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D95933"/>
    <w:multiLevelType w:val="hybridMultilevel"/>
    <w:tmpl w:val="8326EB1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55642DB2"/>
    <w:multiLevelType w:val="hybridMultilevel"/>
    <w:tmpl w:val="95EACFD6"/>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2">
    <w:nsid w:val="56147DBF"/>
    <w:multiLevelType w:val="hybridMultilevel"/>
    <w:tmpl w:val="C7C677E8"/>
    <w:lvl w:ilvl="0" w:tplc="040C001B">
      <w:start w:val="1"/>
      <w:numFmt w:val="lowerRoman"/>
      <w:lvlText w:val="%1."/>
      <w:lvlJc w:val="righ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3">
    <w:nsid w:val="60B12E37"/>
    <w:multiLevelType w:val="hybridMultilevel"/>
    <w:tmpl w:val="486CEB96"/>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nsid w:val="6E2A1C8E"/>
    <w:multiLevelType w:val="hybridMultilevel"/>
    <w:tmpl w:val="74DE0100"/>
    <w:lvl w:ilvl="0" w:tplc="72AE06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C01BEB"/>
    <w:multiLevelType w:val="hybridMultilevel"/>
    <w:tmpl w:val="92FE8168"/>
    <w:lvl w:ilvl="0" w:tplc="040C001B">
      <w:start w:val="1"/>
      <w:numFmt w:val="lowerRoman"/>
      <w:lvlText w:val="%1."/>
      <w:lvlJc w:val="righ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6">
    <w:nsid w:val="7DD92F8B"/>
    <w:multiLevelType w:val="hybridMultilevel"/>
    <w:tmpl w:val="33EAEB9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3"/>
  </w:num>
  <w:num w:numId="2">
    <w:abstractNumId w:val="5"/>
  </w:num>
  <w:num w:numId="3">
    <w:abstractNumId w:val="3"/>
  </w:num>
  <w:num w:numId="4">
    <w:abstractNumId w:val="17"/>
  </w:num>
  <w:num w:numId="5">
    <w:abstractNumId w:val="10"/>
  </w:num>
  <w:num w:numId="6">
    <w:abstractNumId w:val="9"/>
  </w:num>
  <w:num w:numId="7">
    <w:abstractNumId w:val="1"/>
  </w:num>
  <w:num w:numId="8">
    <w:abstractNumId w:val="2"/>
  </w:num>
  <w:num w:numId="9">
    <w:abstractNumId w:val="16"/>
  </w:num>
  <w:num w:numId="10">
    <w:abstractNumId w:val="21"/>
  </w:num>
  <w:num w:numId="11">
    <w:abstractNumId w:val="0"/>
  </w:num>
  <w:num w:numId="12">
    <w:abstractNumId w:val="20"/>
  </w:num>
  <w:num w:numId="13">
    <w:abstractNumId w:val="8"/>
  </w:num>
  <w:num w:numId="14">
    <w:abstractNumId w:val="26"/>
  </w:num>
  <w:num w:numId="15">
    <w:abstractNumId w:val="7"/>
  </w:num>
  <w:num w:numId="16">
    <w:abstractNumId w:val="19"/>
  </w:num>
  <w:num w:numId="17">
    <w:abstractNumId w:val="18"/>
  </w:num>
  <w:num w:numId="18">
    <w:abstractNumId w:val="12"/>
  </w:num>
  <w:num w:numId="19">
    <w:abstractNumId w:val="15"/>
  </w:num>
  <w:num w:numId="20">
    <w:abstractNumId w:val="4"/>
  </w:num>
  <w:num w:numId="21">
    <w:abstractNumId w:val="22"/>
  </w:num>
  <w:num w:numId="22">
    <w:abstractNumId w:val="11"/>
  </w:num>
  <w:num w:numId="23">
    <w:abstractNumId w:val="25"/>
  </w:num>
  <w:num w:numId="24">
    <w:abstractNumId w:val="6"/>
  </w:num>
  <w:num w:numId="25">
    <w:abstractNumId w:val="14"/>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B3"/>
    <w:rsid w:val="0000438E"/>
    <w:rsid w:val="000162FE"/>
    <w:rsid w:val="000301B2"/>
    <w:rsid w:val="00044B54"/>
    <w:rsid w:val="000647BD"/>
    <w:rsid w:val="000923E1"/>
    <w:rsid w:val="000B2863"/>
    <w:rsid w:val="000B40CD"/>
    <w:rsid w:val="000D6272"/>
    <w:rsid w:val="00110B78"/>
    <w:rsid w:val="00116979"/>
    <w:rsid w:val="00121F8C"/>
    <w:rsid w:val="00146367"/>
    <w:rsid w:val="00164273"/>
    <w:rsid w:val="00167207"/>
    <w:rsid w:val="00174C24"/>
    <w:rsid w:val="001756E3"/>
    <w:rsid w:val="001840DF"/>
    <w:rsid w:val="00185A52"/>
    <w:rsid w:val="001A590E"/>
    <w:rsid w:val="001A681D"/>
    <w:rsid w:val="001C6EC9"/>
    <w:rsid w:val="001D77F0"/>
    <w:rsid w:val="001F2D77"/>
    <w:rsid w:val="00207654"/>
    <w:rsid w:val="00220EEA"/>
    <w:rsid w:val="002234FB"/>
    <w:rsid w:val="00227F76"/>
    <w:rsid w:val="002317C3"/>
    <w:rsid w:val="00240382"/>
    <w:rsid w:val="00240C2F"/>
    <w:rsid w:val="00253D61"/>
    <w:rsid w:val="0025622B"/>
    <w:rsid w:val="002642FD"/>
    <w:rsid w:val="00271FD0"/>
    <w:rsid w:val="0027269F"/>
    <w:rsid w:val="002851EC"/>
    <w:rsid w:val="00290907"/>
    <w:rsid w:val="002D1BC5"/>
    <w:rsid w:val="0030407E"/>
    <w:rsid w:val="00307251"/>
    <w:rsid w:val="003124EC"/>
    <w:rsid w:val="00335ABD"/>
    <w:rsid w:val="00356613"/>
    <w:rsid w:val="00357F3A"/>
    <w:rsid w:val="003642EA"/>
    <w:rsid w:val="00370003"/>
    <w:rsid w:val="003A4EA3"/>
    <w:rsid w:val="003D6472"/>
    <w:rsid w:val="004343EA"/>
    <w:rsid w:val="004464FD"/>
    <w:rsid w:val="004471D6"/>
    <w:rsid w:val="00454B59"/>
    <w:rsid w:val="00465BD7"/>
    <w:rsid w:val="00476AD7"/>
    <w:rsid w:val="004821AC"/>
    <w:rsid w:val="00482261"/>
    <w:rsid w:val="004C6ED3"/>
    <w:rsid w:val="004D3A82"/>
    <w:rsid w:val="004F4912"/>
    <w:rsid w:val="0050753D"/>
    <w:rsid w:val="00541B1D"/>
    <w:rsid w:val="0054785C"/>
    <w:rsid w:val="00553D5F"/>
    <w:rsid w:val="00564647"/>
    <w:rsid w:val="00565DB2"/>
    <w:rsid w:val="005726E3"/>
    <w:rsid w:val="00576DD4"/>
    <w:rsid w:val="005774E3"/>
    <w:rsid w:val="00594B4E"/>
    <w:rsid w:val="00596E24"/>
    <w:rsid w:val="005B0DB6"/>
    <w:rsid w:val="005C2BA4"/>
    <w:rsid w:val="005F4F76"/>
    <w:rsid w:val="0060766A"/>
    <w:rsid w:val="006267B1"/>
    <w:rsid w:val="006307D9"/>
    <w:rsid w:val="00666BDE"/>
    <w:rsid w:val="0068312E"/>
    <w:rsid w:val="006835F6"/>
    <w:rsid w:val="00685452"/>
    <w:rsid w:val="006D69AC"/>
    <w:rsid w:val="006E6D45"/>
    <w:rsid w:val="006F6C95"/>
    <w:rsid w:val="007055C4"/>
    <w:rsid w:val="0070645B"/>
    <w:rsid w:val="00712BB7"/>
    <w:rsid w:val="00712E49"/>
    <w:rsid w:val="00715EEB"/>
    <w:rsid w:val="00741630"/>
    <w:rsid w:val="007418FF"/>
    <w:rsid w:val="00741F75"/>
    <w:rsid w:val="007436A0"/>
    <w:rsid w:val="0076734E"/>
    <w:rsid w:val="00773455"/>
    <w:rsid w:val="00782A70"/>
    <w:rsid w:val="00787B61"/>
    <w:rsid w:val="007915D0"/>
    <w:rsid w:val="007C025B"/>
    <w:rsid w:val="007D7A75"/>
    <w:rsid w:val="007E0A64"/>
    <w:rsid w:val="007E3936"/>
    <w:rsid w:val="007E488E"/>
    <w:rsid w:val="007F10E6"/>
    <w:rsid w:val="007F73CB"/>
    <w:rsid w:val="00811CD0"/>
    <w:rsid w:val="00832F48"/>
    <w:rsid w:val="00836A0A"/>
    <w:rsid w:val="008410AA"/>
    <w:rsid w:val="00842BB3"/>
    <w:rsid w:val="00855F2E"/>
    <w:rsid w:val="00855F7F"/>
    <w:rsid w:val="008A57B2"/>
    <w:rsid w:val="008E5A11"/>
    <w:rsid w:val="008E7C8B"/>
    <w:rsid w:val="009025D4"/>
    <w:rsid w:val="009307F7"/>
    <w:rsid w:val="00933CAB"/>
    <w:rsid w:val="00957826"/>
    <w:rsid w:val="009A02A3"/>
    <w:rsid w:val="009A281F"/>
    <w:rsid w:val="009B1B80"/>
    <w:rsid w:val="009D4CB4"/>
    <w:rsid w:val="009D4D0C"/>
    <w:rsid w:val="009E11EF"/>
    <w:rsid w:val="009E2D8C"/>
    <w:rsid w:val="00A00740"/>
    <w:rsid w:val="00A02127"/>
    <w:rsid w:val="00A17224"/>
    <w:rsid w:val="00A453E1"/>
    <w:rsid w:val="00A4589E"/>
    <w:rsid w:val="00A62FA7"/>
    <w:rsid w:val="00A737A5"/>
    <w:rsid w:val="00A77814"/>
    <w:rsid w:val="00A82972"/>
    <w:rsid w:val="00A928D0"/>
    <w:rsid w:val="00AA1CDB"/>
    <w:rsid w:val="00AB2D17"/>
    <w:rsid w:val="00AC6AFC"/>
    <w:rsid w:val="00B01F28"/>
    <w:rsid w:val="00B04D46"/>
    <w:rsid w:val="00B050AD"/>
    <w:rsid w:val="00B105B0"/>
    <w:rsid w:val="00B13CCF"/>
    <w:rsid w:val="00B34638"/>
    <w:rsid w:val="00B41CB2"/>
    <w:rsid w:val="00B465A5"/>
    <w:rsid w:val="00B872DF"/>
    <w:rsid w:val="00B9596F"/>
    <w:rsid w:val="00B975FB"/>
    <w:rsid w:val="00BB7051"/>
    <w:rsid w:val="00C15BD7"/>
    <w:rsid w:val="00C307B9"/>
    <w:rsid w:val="00C4171B"/>
    <w:rsid w:val="00C51B28"/>
    <w:rsid w:val="00C72537"/>
    <w:rsid w:val="00C766A9"/>
    <w:rsid w:val="00C830CB"/>
    <w:rsid w:val="00C835FC"/>
    <w:rsid w:val="00C860B1"/>
    <w:rsid w:val="00C87B7B"/>
    <w:rsid w:val="00C91D54"/>
    <w:rsid w:val="00C97518"/>
    <w:rsid w:val="00CA05FE"/>
    <w:rsid w:val="00CC1144"/>
    <w:rsid w:val="00CC2865"/>
    <w:rsid w:val="00CF6C94"/>
    <w:rsid w:val="00CF7937"/>
    <w:rsid w:val="00D07DC7"/>
    <w:rsid w:val="00D31049"/>
    <w:rsid w:val="00D37BBE"/>
    <w:rsid w:val="00D57117"/>
    <w:rsid w:val="00D63CF1"/>
    <w:rsid w:val="00D6763C"/>
    <w:rsid w:val="00D7047D"/>
    <w:rsid w:val="00D77C19"/>
    <w:rsid w:val="00DB0381"/>
    <w:rsid w:val="00DB4B8E"/>
    <w:rsid w:val="00E02E3E"/>
    <w:rsid w:val="00E02F99"/>
    <w:rsid w:val="00E07E19"/>
    <w:rsid w:val="00E421E9"/>
    <w:rsid w:val="00E6035C"/>
    <w:rsid w:val="00E80CE3"/>
    <w:rsid w:val="00E81DF1"/>
    <w:rsid w:val="00E84497"/>
    <w:rsid w:val="00EA066F"/>
    <w:rsid w:val="00EC460F"/>
    <w:rsid w:val="00EF687D"/>
    <w:rsid w:val="00F03F36"/>
    <w:rsid w:val="00F2557C"/>
    <w:rsid w:val="00F2749A"/>
    <w:rsid w:val="00F34DA4"/>
    <w:rsid w:val="00F443DB"/>
    <w:rsid w:val="00F467D0"/>
    <w:rsid w:val="00F47582"/>
    <w:rsid w:val="00F729B0"/>
    <w:rsid w:val="00F91725"/>
    <w:rsid w:val="00F93038"/>
    <w:rsid w:val="00F9671C"/>
    <w:rsid w:val="00FC4AFF"/>
    <w:rsid w:val="00FC5695"/>
    <w:rsid w:val="00FD51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3">
    <w:name w:val="Light List Accent 3"/>
    <w:basedOn w:val="TableauNormal"/>
    <w:uiPriority w:val="61"/>
    <w:rsid w:val="00207654"/>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dutableau">
    <w:name w:val="Table Grid"/>
    <w:basedOn w:val="TableauNormal"/>
    <w:rsid w:val="00207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C025B"/>
    <w:pPr>
      <w:ind w:left="720"/>
      <w:contextualSpacing/>
    </w:pPr>
  </w:style>
  <w:style w:type="character" w:styleId="Lienhypertexte">
    <w:name w:val="Hyperlink"/>
    <w:basedOn w:val="Policepardfaut"/>
    <w:uiPriority w:val="99"/>
    <w:unhideWhenUsed/>
    <w:rsid w:val="00F93038"/>
    <w:rPr>
      <w:color w:val="0000FF"/>
      <w:u w:val="single"/>
    </w:rPr>
  </w:style>
  <w:style w:type="character" w:styleId="Lienhypertextesuivivisit">
    <w:name w:val="FollowedHyperlink"/>
    <w:basedOn w:val="Policepardfaut"/>
    <w:uiPriority w:val="99"/>
    <w:unhideWhenUsed/>
    <w:rsid w:val="00F93038"/>
    <w:rPr>
      <w:color w:val="800080"/>
      <w:u w:val="single"/>
    </w:rPr>
  </w:style>
  <w:style w:type="paragraph" w:customStyle="1" w:styleId="xl107">
    <w:name w:val="xl107"/>
    <w:basedOn w:val="Normal"/>
    <w:rsid w:val="00F93038"/>
    <w:pPr>
      <w:spacing w:before="100" w:beforeAutospacing="1" w:after="100" w:afterAutospacing="1"/>
      <w:jc w:val="center"/>
    </w:pPr>
  </w:style>
  <w:style w:type="paragraph" w:customStyle="1" w:styleId="xl108">
    <w:name w:val="xl108"/>
    <w:basedOn w:val="Normal"/>
    <w:rsid w:val="00F930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Normal"/>
    <w:rsid w:val="00F930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Normal"/>
    <w:rsid w:val="00F930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Normal"/>
    <w:rsid w:val="00F930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styleId="Textedebulles">
    <w:name w:val="Balloon Text"/>
    <w:basedOn w:val="Normal"/>
    <w:link w:val="TextedebullesCar"/>
    <w:rsid w:val="00A77814"/>
    <w:rPr>
      <w:rFonts w:ascii="Tahoma" w:hAnsi="Tahoma" w:cs="Tahoma"/>
      <w:sz w:val="16"/>
      <w:szCs w:val="16"/>
    </w:rPr>
  </w:style>
  <w:style w:type="character" w:customStyle="1" w:styleId="TextedebullesCar">
    <w:name w:val="Texte de bulles Car"/>
    <w:basedOn w:val="Policepardfaut"/>
    <w:link w:val="Textedebulles"/>
    <w:rsid w:val="00A77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3">
    <w:name w:val="Light List Accent 3"/>
    <w:basedOn w:val="TableauNormal"/>
    <w:uiPriority w:val="61"/>
    <w:rsid w:val="00207654"/>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dutableau">
    <w:name w:val="Table Grid"/>
    <w:basedOn w:val="TableauNormal"/>
    <w:rsid w:val="00207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C025B"/>
    <w:pPr>
      <w:ind w:left="720"/>
      <w:contextualSpacing/>
    </w:pPr>
  </w:style>
  <w:style w:type="character" w:styleId="Lienhypertexte">
    <w:name w:val="Hyperlink"/>
    <w:basedOn w:val="Policepardfaut"/>
    <w:uiPriority w:val="99"/>
    <w:unhideWhenUsed/>
    <w:rsid w:val="00F93038"/>
    <w:rPr>
      <w:color w:val="0000FF"/>
      <w:u w:val="single"/>
    </w:rPr>
  </w:style>
  <w:style w:type="character" w:styleId="Lienhypertextesuivivisit">
    <w:name w:val="FollowedHyperlink"/>
    <w:basedOn w:val="Policepardfaut"/>
    <w:uiPriority w:val="99"/>
    <w:unhideWhenUsed/>
    <w:rsid w:val="00F93038"/>
    <w:rPr>
      <w:color w:val="800080"/>
      <w:u w:val="single"/>
    </w:rPr>
  </w:style>
  <w:style w:type="paragraph" w:customStyle="1" w:styleId="xl107">
    <w:name w:val="xl107"/>
    <w:basedOn w:val="Normal"/>
    <w:rsid w:val="00F93038"/>
    <w:pPr>
      <w:spacing w:before="100" w:beforeAutospacing="1" w:after="100" w:afterAutospacing="1"/>
      <w:jc w:val="center"/>
    </w:pPr>
  </w:style>
  <w:style w:type="paragraph" w:customStyle="1" w:styleId="xl108">
    <w:name w:val="xl108"/>
    <w:basedOn w:val="Normal"/>
    <w:rsid w:val="00F930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Normal"/>
    <w:rsid w:val="00F930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Normal"/>
    <w:rsid w:val="00F930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Normal"/>
    <w:rsid w:val="00F930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styleId="Textedebulles">
    <w:name w:val="Balloon Text"/>
    <w:basedOn w:val="Normal"/>
    <w:link w:val="TextedebullesCar"/>
    <w:rsid w:val="00A77814"/>
    <w:rPr>
      <w:rFonts w:ascii="Tahoma" w:hAnsi="Tahoma" w:cs="Tahoma"/>
      <w:sz w:val="16"/>
      <w:szCs w:val="16"/>
    </w:rPr>
  </w:style>
  <w:style w:type="character" w:customStyle="1" w:styleId="TextedebullesCar">
    <w:name w:val="Texte de bulles Car"/>
    <w:basedOn w:val="Policepardfaut"/>
    <w:link w:val="Textedebulles"/>
    <w:rsid w:val="00A77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523">
      <w:bodyDiv w:val="1"/>
      <w:marLeft w:val="0"/>
      <w:marRight w:val="0"/>
      <w:marTop w:val="0"/>
      <w:marBottom w:val="0"/>
      <w:divBdr>
        <w:top w:val="none" w:sz="0" w:space="0" w:color="auto"/>
        <w:left w:val="none" w:sz="0" w:space="0" w:color="auto"/>
        <w:bottom w:val="none" w:sz="0" w:space="0" w:color="auto"/>
        <w:right w:val="none" w:sz="0" w:space="0" w:color="auto"/>
      </w:divBdr>
    </w:div>
    <w:div w:id="160895464">
      <w:bodyDiv w:val="1"/>
      <w:marLeft w:val="0"/>
      <w:marRight w:val="0"/>
      <w:marTop w:val="0"/>
      <w:marBottom w:val="0"/>
      <w:divBdr>
        <w:top w:val="none" w:sz="0" w:space="0" w:color="auto"/>
        <w:left w:val="none" w:sz="0" w:space="0" w:color="auto"/>
        <w:bottom w:val="none" w:sz="0" w:space="0" w:color="auto"/>
        <w:right w:val="none" w:sz="0" w:space="0" w:color="auto"/>
      </w:divBdr>
    </w:div>
    <w:div w:id="175274805">
      <w:bodyDiv w:val="1"/>
      <w:marLeft w:val="0"/>
      <w:marRight w:val="0"/>
      <w:marTop w:val="0"/>
      <w:marBottom w:val="0"/>
      <w:divBdr>
        <w:top w:val="none" w:sz="0" w:space="0" w:color="auto"/>
        <w:left w:val="none" w:sz="0" w:space="0" w:color="auto"/>
        <w:bottom w:val="none" w:sz="0" w:space="0" w:color="auto"/>
        <w:right w:val="none" w:sz="0" w:space="0" w:color="auto"/>
      </w:divBdr>
    </w:div>
    <w:div w:id="177694588">
      <w:bodyDiv w:val="1"/>
      <w:marLeft w:val="0"/>
      <w:marRight w:val="0"/>
      <w:marTop w:val="0"/>
      <w:marBottom w:val="0"/>
      <w:divBdr>
        <w:top w:val="none" w:sz="0" w:space="0" w:color="auto"/>
        <w:left w:val="none" w:sz="0" w:space="0" w:color="auto"/>
        <w:bottom w:val="none" w:sz="0" w:space="0" w:color="auto"/>
        <w:right w:val="none" w:sz="0" w:space="0" w:color="auto"/>
      </w:divBdr>
    </w:div>
    <w:div w:id="321785212">
      <w:bodyDiv w:val="1"/>
      <w:marLeft w:val="0"/>
      <w:marRight w:val="0"/>
      <w:marTop w:val="0"/>
      <w:marBottom w:val="0"/>
      <w:divBdr>
        <w:top w:val="none" w:sz="0" w:space="0" w:color="auto"/>
        <w:left w:val="none" w:sz="0" w:space="0" w:color="auto"/>
        <w:bottom w:val="none" w:sz="0" w:space="0" w:color="auto"/>
        <w:right w:val="none" w:sz="0" w:space="0" w:color="auto"/>
      </w:divBdr>
    </w:div>
    <w:div w:id="427123178">
      <w:bodyDiv w:val="1"/>
      <w:marLeft w:val="0"/>
      <w:marRight w:val="0"/>
      <w:marTop w:val="0"/>
      <w:marBottom w:val="0"/>
      <w:divBdr>
        <w:top w:val="none" w:sz="0" w:space="0" w:color="auto"/>
        <w:left w:val="none" w:sz="0" w:space="0" w:color="auto"/>
        <w:bottom w:val="none" w:sz="0" w:space="0" w:color="auto"/>
        <w:right w:val="none" w:sz="0" w:space="0" w:color="auto"/>
      </w:divBdr>
    </w:div>
    <w:div w:id="443889072">
      <w:bodyDiv w:val="1"/>
      <w:marLeft w:val="0"/>
      <w:marRight w:val="0"/>
      <w:marTop w:val="0"/>
      <w:marBottom w:val="0"/>
      <w:divBdr>
        <w:top w:val="none" w:sz="0" w:space="0" w:color="auto"/>
        <w:left w:val="none" w:sz="0" w:space="0" w:color="auto"/>
        <w:bottom w:val="none" w:sz="0" w:space="0" w:color="auto"/>
        <w:right w:val="none" w:sz="0" w:space="0" w:color="auto"/>
      </w:divBdr>
    </w:div>
    <w:div w:id="535120156">
      <w:bodyDiv w:val="1"/>
      <w:marLeft w:val="0"/>
      <w:marRight w:val="0"/>
      <w:marTop w:val="0"/>
      <w:marBottom w:val="0"/>
      <w:divBdr>
        <w:top w:val="none" w:sz="0" w:space="0" w:color="auto"/>
        <w:left w:val="none" w:sz="0" w:space="0" w:color="auto"/>
        <w:bottom w:val="none" w:sz="0" w:space="0" w:color="auto"/>
        <w:right w:val="none" w:sz="0" w:space="0" w:color="auto"/>
      </w:divBdr>
    </w:div>
    <w:div w:id="894396130">
      <w:bodyDiv w:val="1"/>
      <w:marLeft w:val="0"/>
      <w:marRight w:val="0"/>
      <w:marTop w:val="0"/>
      <w:marBottom w:val="0"/>
      <w:divBdr>
        <w:top w:val="none" w:sz="0" w:space="0" w:color="auto"/>
        <w:left w:val="none" w:sz="0" w:space="0" w:color="auto"/>
        <w:bottom w:val="none" w:sz="0" w:space="0" w:color="auto"/>
        <w:right w:val="none" w:sz="0" w:space="0" w:color="auto"/>
      </w:divBdr>
    </w:div>
    <w:div w:id="1314336369">
      <w:bodyDiv w:val="1"/>
      <w:marLeft w:val="0"/>
      <w:marRight w:val="0"/>
      <w:marTop w:val="0"/>
      <w:marBottom w:val="0"/>
      <w:divBdr>
        <w:top w:val="none" w:sz="0" w:space="0" w:color="auto"/>
        <w:left w:val="none" w:sz="0" w:space="0" w:color="auto"/>
        <w:bottom w:val="none" w:sz="0" w:space="0" w:color="auto"/>
        <w:right w:val="none" w:sz="0" w:space="0" w:color="auto"/>
      </w:divBdr>
    </w:div>
    <w:div w:id="1552225003">
      <w:bodyDiv w:val="1"/>
      <w:marLeft w:val="0"/>
      <w:marRight w:val="0"/>
      <w:marTop w:val="0"/>
      <w:marBottom w:val="0"/>
      <w:divBdr>
        <w:top w:val="none" w:sz="0" w:space="0" w:color="auto"/>
        <w:left w:val="none" w:sz="0" w:space="0" w:color="auto"/>
        <w:bottom w:val="none" w:sz="0" w:space="0" w:color="auto"/>
        <w:right w:val="none" w:sz="0" w:space="0" w:color="auto"/>
      </w:divBdr>
    </w:div>
    <w:div w:id="1722946272">
      <w:bodyDiv w:val="1"/>
      <w:marLeft w:val="0"/>
      <w:marRight w:val="0"/>
      <w:marTop w:val="0"/>
      <w:marBottom w:val="0"/>
      <w:divBdr>
        <w:top w:val="none" w:sz="0" w:space="0" w:color="auto"/>
        <w:left w:val="none" w:sz="0" w:space="0" w:color="auto"/>
        <w:bottom w:val="none" w:sz="0" w:space="0" w:color="auto"/>
        <w:right w:val="none" w:sz="0" w:space="0" w:color="auto"/>
      </w:divBdr>
    </w:div>
    <w:div w:id="1842088566">
      <w:bodyDiv w:val="1"/>
      <w:marLeft w:val="0"/>
      <w:marRight w:val="0"/>
      <w:marTop w:val="0"/>
      <w:marBottom w:val="0"/>
      <w:divBdr>
        <w:top w:val="none" w:sz="0" w:space="0" w:color="auto"/>
        <w:left w:val="none" w:sz="0" w:space="0" w:color="auto"/>
        <w:bottom w:val="none" w:sz="0" w:space="0" w:color="auto"/>
        <w:right w:val="none" w:sz="0" w:space="0" w:color="auto"/>
      </w:divBdr>
    </w:div>
    <w:div w:id="1934045825">
      <w:bodyDiv w:val="1"/>
      <w:marLeft w:val="0"/>
      <w:marRight w:val="0"/>
      <w:marTop w:val="0"/>
      <w:marBottom w:val="0"/>
      <w:divBdr>
        <w:top w:val="none" w:sz="0" w:space="0" w:color="auto"/>
        <w:left w:val="none" w:sz="0" w:space="0" w:color="auto"/>
        <w:bottom w:val="none" w:sz="0" w:space="0" w:color="auto"/>
        <w:right w:val="none" w:sz="0" w:space="0" w:color="auto"/>
      </w:divBdr>
    </w:div>
    <w:div w:id="20811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1351</TotalTime>
  <Pages>17</Pages>
  <Words>3049</Words>
  <Characters>16770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Geremia</dc:creator>
  <cp:lastModifiedBy>Francois</cp:lastModifiedBy>
  <cp:revision>81</cp:revision>
  <dcterms:created xsi:type="dcterms:W3CDTF">2012-09-06T15:14:00Z</dcterms:created>
  <dcterms:modified xsi:type="dcterms:W3CDTF">2013-04-05T07:24:00Z</dcterms:modified>
</cp:coreProperties>
</file>