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9D" w:rsidRPr="00A41D70" w:rsidRDefault="00C1599D" w:rsidP="00A41D70">
      <w:pPr>
        <w:jc w:val="center"/>
        <w:rPr>
          <w:rFonts w:cstheme="minorHAnsi"/>
          <w:b/>
          <w:sz w:val="24"/>
          <w:szCs w:val="24"/>
        </w:rPr>
      </w:pPr>
      <w:r w:rsidRPr="00A41D70">
        <w:rPr>
          <w:rFonts w:cstheme="minorHAnsi"/>
          <w:b/>
          <w:sz w:val="24"/>
          <w:szCs w:val="24"/>
        </w:rPr>
        <w:t>Action 'Infrastructures informatiques'</w:t>
      </w:r>
    </w:p>
    <w:p w:rsidR="00C1599D" w:rsidRDefault="00C1599D" w:rsidP="002B0CF0">
      <w:pPr>
        <w:spacing w:after="120" w:line="240" w:lineRule="auto"/>
        <w:jc w:val="both"/>
        <w:rPr>
          <w:rFonts w:cstheme="minorHAnsi"/>
          <w:sz w:val="24"/>
          <w:szCs w:val="24"/>
        </w:rPr>
      </w:pPr>
      <w:r>
        <w:rPr>
          <w:rFonts w:cstheme="minorHAnsi"/>
          <w:sz w:val="24"/>
          <w:szCs w:val="24"/>
        </w:rPr>
        <w:t>Le compte-rendu de la réunion de la structure d'animation du CATI SIOEA (03/10/2012) mentionne 'l</w:t>
      </w:r>
      <w:r w:rsidRPr="003A280F">
        <w:rPr>
          <w:rFonts w:cstheme="minorHAnsi"/>
          <w:sz w:val="24"/>
          <w:szCs w:val="24"/>
        </w:rPr>
        <w:t xml:space="preserve">e traitement de la question des </w:t>
      </w:r>
      <w:r w:rsidRPr="003A280F">
        <w:rPr>
          <w:rFonts w:cstheme="minorHAnsi"/>
          <w:b/>
          <w:sz w:val="24"/>
          <w:szCs w:val="24"/>
        </w:rPr>
        <w:t>infrastructures informatiques</w:t>
      </w:r>
      <w:r>
        <w:rPr>
          <w:rFonts w:cstheme="minorHAnsi"/>
          <w:b/>
          <w:sz w:val="24"/>
          <w:szCs w:val="24"/>
        </w:rPr>
        <w:t>'</w:t>
      </w:r>
      <w:r w:rsidRPr="003A280F">
        <w:rPr>
          <w:rFonts w:cstheme="minorHAnsi"/>
          <w:sz w:val="24"/>
          <w:szCs w:val="24"/>
        </w:rPr>
        <w:t xml:space="preserve"> </w:t>
      </w:r>
      <w:r>
        <w:rPr>
          <w:rFonts w:cstheme="minorHAnsi"/>
          <w:sz w:val="24"/>
          <w:szCs w:val="24"/>
        </w:rPr>
        <w:t>qu'il convient de préciser par la présente note.</w:t>
      </w:r>
    </w:p>
    <w:p w:rsidR="007532FE" w:rsidRDefault="00C1599D" w:rsidP="002B0CF0">
      <w:pPr>
        <w:spacing w:after="120" w:line="240" w:lineRule="auto"/>
        <w:jc w:val="both"/>
        <w:rPr>
          <w:rFonts w:cstheme="minorHAnsi"/>
          <w:sz w:val="24"/>
          <w:szCs w:val="24"/>
        </w:rPr>
      </w:pPr>
      <w:r w:rsidRPr="003A280F">
        <w:rPr>
          <w:rFonts w:cstheme="minorHAnsi"/>
          <w:sz w:val="24"/>
          <w:szCs w:val="24"/>
        </w:rPr>
        <w:t xml:space="preserve">Cette </w:t>
      </w:r>
      <w:r>
        <w:rPr>
          <w:rFonts w:cstheme="minorHAnsi"/>
          <w:sz w:val="24"/>
          <w:szCs w:val="24"/>
        </w:rPr>
        <w:t xml:space="preserve">action </w:t>
      </w:r>
      <w:r w:rsidRPr="003A280F">
        <w:rPr>
          <w:rFonts w:cstheme="minorHAnsi"/>
          <w:sz w:val="24"/>
          <w:szCs w:val="24"/>
        </w:rPr>
        <w:t>priorit</w:t>
      </w:r>
      <w:r>
        <w:rPr>
          <w:rFonts w:cstheme="minorHAnsi"/>
          <w:sz w:val="24"/>
          <w:szCs w:val="24"/>
        </w:rPr>
        <w:t>aire</w:t>
      </w:r>
      <w:r w:rsidRPr="003A280F">
        <w:rPr>
          <w:rFonts w:cstheme="minorHAnsi"/>
          <w:sz w:val="24"/>
          <w:szCs w:val="24"/>
        </w:rPr>
        <w:t xml:space="preserve"> </w:t>
      </w:r>
      <w:r>
        <w:rPr>
          <w:rFonts w:cstheme="minorHAnsi"/>
          <w:sz w:val="24"/>
          <w:szCs w:val="24"/>
        </w:rPr>
        <w:t>se fixe comme</w:t>
      </w:r>
      <w:r w:rsidRPr="003A280F">
        <w:rPr>
          <w:rFonts w:cstheme="minorHAnsi"/>
          <w:sz w:val="24"/>
          <w:szCs w:val="24"/>
        </w:rPr>
        <w:t xml:space="preserve"> objectif d’</w:t>
      </w:r>
      <w:r w:rsidRPr="005A5DE5">
        <w:rPr>
          <w:rFonts w:cstheme="minorHAnsi"/>
          <w:b/>
          <w:sz w:val="24"/>
          <w:szCs w:val="24"/>
        </w:rPr>
        <w:t>évaluer les besoins communs</w:t>
      </w:r>
      <w:r w:rsidRPr="003A280F">
        <w:rPr>
          <w:rFonts w:cstheme="minorHAnsi"/>
          <w:sz w:val="24"/>
          <w:szCs w:val="24"/>
        </w:rPr>
        <w:t xml:space="preserve">, de proposer des </w:t>
      </w:r>
      <w:r w:rsidRPr="005A5DE5">
        <w:rPr>
          <w:rFonts w:cstheme="minorHAnsi"/>
          <w:b/>
          <w:sz w:val="24"/>
          <w:szCs w:val="24"/>
        </w:rPr>
        <w:t>modalités communes de gestion</w:t>
      </w:r>
      <w:r w:rsidRPr="003A280F">
        <w:rPr>
          <w:rFonts w:cstheme="minorHAnsi"/>
          <w:sz w:val="24"/>
          <w:szCs w:val="24"/>
        </w:rPr>
        <w:t xml:space="preserve"> en s’appuyant notamment sur les résultats de l’audit informatique</w:t>
      </w:r>
      <w:r>
        <w:rPr>
          <w:rFonts w:cstheme="minorHAnsi"/>
          <w:sz w:val="24"/>
          <w:szCs w:val="24"/>
        </w:rPr>
        <w:t xml:space="preserve"> et au regard du schéma directeur des sy</w:t>
      </w:r>
      <w:r w:rsidR="00D65767">
        <w:rPr>
          <w:rFonts w:cstheme="minorHAnsi"/>
          <w:sz w:val="24"/>
          <w:szCs w:val="24"/>
        </w:rPr>
        <w:t>s</w:t>
      </w:r>
      <w:r>
        <w:rPr>
          <w:rFonts w:cstheme="minorHAnsi"/>
          <w:sz w:val="24"/>
          <w:szCs w:val="24"/>
        </w:rPr>
        <w:t xml:space="preserve">tèmes d'information de l'INRA pour la période 2012-2016 ( </w:t>
      </w:r>
      <w:hyperlink r:id="rId5" w:history="1">
        <w:r w:rsidR="0098571B">
          <w:rPr>
            <w:rStyle w:val="Lienhypertexte"/>
            <w:rFonts w:cstheme="minorHAnsi"/>
            <w:sz w:val="24"/>
            <w:szCs w:val="24"/>
          </w:rPr>
          <w:t>sdsi_2012_2016</w:t>
        </w:r>
      </w:hyperlink>
      <w:r>
        <w:rPr>
          <w:rFonts w:cstheme="minorHAnsi"/>
          <w:sz w:val="24"/>
          <w:szCs w:val="24"/>
        </w:rPr>
        <w:t xml:space="preserve"> )</w:t>
      </w:r>
      <w:r w:rsidR="0098571B">
        <w:rPr>
          <w:rFonts w:cstheme="minorHAnsi"/>
          <w:sz w:val="24"/>
          <w:szCs w:val="24"/>
        </w:rPr>
        <w:t>.</w:t>
      </w:r>
    </w:p>
    <w:p w:rsidR="005C1633" w:rsidRDefault="005C1633" w:rsidP="002B0CF0">
      <w:pPr>
        <w:spacing w:after="120" w:line="240" w:lineRule="auto"/>
        <w:jc w:val="both"/>
        <w:rPr>
          <w:rFonts w:cstheme="minorHAnsi"/>
          <w:sz w:val="24"/>
          <w:szCs w:val="24"/>
        </w:rPr>
      </w:pPr>
      <w:r>
        <w:rPr>
          <w:rFonts w:cstheme="minorHAnsi"/>
          <w:sz w:val="24"/>
          <w:szCs w:val="24"/>
        </w:rPr>
        <w:t>Question technique :</w:t>
      </w:r>
    </w:p>
    <w:p w:rsidR="005C1633" w:rsidRPr="005C1633" w:rsidRDefault="005C1633" w:rsidP="005C1633">
      <w:pPr>
        <w:pStyle w:val="Paragraphedeliste"/>
        <w:numPr>
          <w:ilvl w:val="0"/>
          <w:numId w:val="3"/>
        </w:numPr>
        <w:spacing w:after="120" w:line="240" w:lineRule="auto"/>
        <w:jc w:val="both"/>
        <w:rPr>
          <w:rFonts w:cstheme="minorHAnsi"/>
          <w:sz w:val="24"/>
          <w:szCs w:val="24"/>
        </w:rPr>
      </w:pPr>
      <w:r w:rsidRPr="005C1633">
        <w:rPr>
          <w:rFonts w:cstheme="minorHAnsi"/>
          <w:sz w:val="24"/>
          <w:szCs w:val="24"/>
        </w:rPr>
        <w:t>Comment consolider les infrastructures informatiques support des activités des agents du CATI</w:t>
      </w:r>
      <w:r>
        <w:rPr>
          <w:rFonts w:cstheme="minorHAnsi"/>
          <w:sz w:val="24"/>
          <w:szCs w:val="24"/>
        </w:rPr>
        <w:t>. (quoi? technologies? calendrier</w:t>
      </w:r>
      <w:r w:rsidR="00673904">
        <w:rPr>
          <w:rFonts w:cstheme="minorHAnsi"/>
          <w:sz w:val="24"/>
          <w:szCs w:val="24"/>
        </w:rPr>
        <w:t>/financement</w:t>
      </w:r>
      <w:r>
        <w:rPr>
          <w:rFonts w:cstheme="minorHAnsi"/>
          <w:sz w:val="24"/>
          <w:szCs w:val="24"/>
        </w:rPr>
        <w:t>?</w:t>
      </w:r>
      <w:r w:rsidR="00192E54">
        <w:rPr>
          <w:rFonts w:cstheme="minorHAnsi"/>
          <w:sz w:val="24"/>
          <w:szCs w:val="24"/>
        </w:rPr>
        <w:t xml:space="preserve"> qui?</w:t>
      </w:r>
      <w:r>
        <w:rPr>
          <w:rFonts w:cstheme="minorHAnsi"/>
          <w:sz w:val="24"/>
          <w:szCs w:val="24"/>
        </w:rPr>
        <w:t>)</w:t>
      </w:r>
    </w:p>
    <w:p w:rsidR="0098571B" w:rsidRPr="005A5DE5" w:rsidRDefault="0098571B" w:rsidP="002B0CF0">
      <w:pPr>
        <w:spacing w:after="120" w:line="240" w:lineRule="auto"/>
        <w:jc w:val="both"/>
        <w:rPr>
          <w:rFonts w:cstheme="minorHAnsi"/>
          <w:i/>
          <w:sz w:val="20"/>
          <w:szCs w:val="20"/>
        </w:rPr>
      </w:pPr>
      <w:r>
        <w:rPr>
          <w:rFonts w:cstheme="minorHAnsi"/>
          <w:sz w:val="24"/>
          <w:szCs w:val="24"/>
        </w:rPr>
        <w:t xml:space="preserve">De manière pragmatique les </w:t>
      </w:r>
      <w:r w:rsidRPr="002B0CF0">
        <w:rPr>
          <w:rFonts w:cstheme="minorHAnsi"/>
          <w:b/>
          <w:sz w:val="24"/>
          <w:szCs w:val="24"/>
          <w:u w:val="single"/>
        </w:rPr>
        <w:t>inventaires issus de l'audit informatique doivent être maintenus</w:t>
      </w:r>
      <w:r>
        <w:rPr>
          <w:rFonts w:cstheme="minorHAnsi"/>
          <w:sz w:val="24"/>
          <w:szCs w:val="24"/>
        </w:rPr>
        <w:t xml:space="preserve"> et le CATI SIOEA sera un acteur pertinent de cette tâche, à mener en collaboration</w:t>
      </w:r>
      <w:r w:rsidR="00A41D70">
        <w:rPr>
          <w:rFonts w:cstheme="minorHAnsi"/>
          <w:sz w:val="24"/>
          <w:szCs w:val="24"/>
        </w:rPr>
        <w:t xml:space="preserve"> (</w:t>
      </w:r>
      <w:r w:rsidR="00A41D70" w:rsidRPr="00A41D70">
        <w:rPr>
          <w:rFonts w:cstheme="minorHAnsi"/>
          <w:i/>
          <w:sz w:val="20"/>
          <w:szCs w:val="20"/>
        </w:rPr>
        <w:t>pas de redondance de sollicitation</w:t>
      </w:r>
      <w:r w:rsidR="00A41D70">
        <w:rPr>
          <w:rFonts w:cstheme="minorHAnsi"/>
          <w:sz w:val="24"/>
          <w:szCs w:val="24"/>
        </w:rPr>
        <w:t xml:space="preserve">) </w:t>
      </w:r>
      <w:r>
        <w:rPr>
          <w:rFonts w:cstheme="minorHAnsi"/>
          <w:sz w:val="24"/>
          <w:szCs w:val="24"/>
        </w:rPr>
        <w:t xml:space="preserve"> avec les référents SI des départements EA et EFPA et l'unité SUPSIS (</w:t>
      </w:r>
      <w:proofErr w:type="spellStart"/>
      <w:r>
        <w:rPr>
          <w:rFonts w:cstheme="minorHAnsi"/>
          <w:sz w:val="24"/>
          <w:szCs w:val="24"/>
        </w:rPr>
        <w:t>Cf</w:t>
      </w:r>
      <w:proofErr w:type="spellEnd"/>
      <w:r>
        <w:rPr>
          <w:rFonts w:cstheme="minorHAnsi"/>
          <w:sz w:val="24"/>
          <w:szCs w:val="24"/>
        </w:rPr>
        <w:t xml:space="preserve"> </w:t>
      </w:r>
      <w:hyperlink r:id="rId6" w:history="1">
        <w:r w:rsidRPr="00B614F3">
          <w:rPr>
            <w:rStyle w:val="Lienhypertexte"/>
            <w:rFonts w:cstheme="minorHAnsi"/>
            <w:sz w:val="24"/>
            <w:szCs w:val="24"/>
          </w:rPr>
          <w:t>Relevé du CDSI du 25/09/2012</w:t>
        </w:r>
      </w:hyperlink>
      <w:r>
        <w:rPr>
          <w:rFonts w:cstheme="minorHAnsi"/>
          <w:sz w:val="24"/>
          <w:szCs w:val="24"/>
        </w:rPr>
        <w:t xml:space="preserve"> page 37)</w:t>
      </w:r>
      <w:r w:rsidR="00B614F3">
        <w:rPr>
          <w:rFonts w:cstheme="minorHAnsi"/>
          <w:sz w:val="24"/>
          <w:szCs w:val="24"/>
        </w:rPr>
        <w:t xml:space="preserve">.La visibilité issue de ce travail </w:t>
      </w:r>
      <w:r w:rsidR="005A5DE5">
        <w:rPr>
          <w:rFonts w:cstheme="minorHAnsi"/>
          <w:sz w:val="24"/>
          <w:szCs w:val="24"/>
        </w:rPr>
        <w:t>(</w:t>
      </w:r>
      <w:r w:rsidR="005A5DE5" w:rsidRPr="005A5DE5">
        <w:rPr>
          <w:rFonts w:cstheme="minorHAnsi"/>
          <w:i/>
          <w:sz w:val="20"/>
          <w:szCs w:val="20"/>
        </w:rPr>
        <w:t>à l'échelle des 2 département</w:t>
      </w:r>
      <w:r w:rsidR="005A5DE5">
        <w:rPr>
          <w:rFonts w:cstheme="minorHAnsi"/>
          <w:i/>
          <w:sz w:val="20"/>
          <w:szCs w:val="20"/>
        </w:rPr>
        <w:t>s</w:t>
      </w:r>
      <w:r w:rsidR="005A5DE5" w:rsidRPr="005A5DE5">
        <w:rPr>
          <w:rFonts w:cstheme="minorHAnsi"/>
          <w:i/>
          <w:sz w:val="20"/>
          <w:szCs w:val="20"/>
        </w:rPr>
        <w:t xml:space="preserve"> à minima</w:t>
      </w:r>
      <w:r w:rsidR="005A5DE5">
        <w:rPr>
          <w:rFonts w:cstheme="minorHAnsi"/>
          <w:sz w:val="24"/>
          <w:szCs w:val="24"/>
        </w:rPr>
        <w:t xml:space="preserve">) </w:t>
      </w:r>
      <w:r w:rsidR="00B614F3">
        <w:rPr>
          <w:rFonts w:cstheme="minorHAnsi"/>
          <w:sz w:val="24"/>
          <w:szCs w:val="24"/>
        </w:rPr>
        <w:t>doit permettre une analyse pertinente de la situation. Sous la direction des référents de département une attention particulière devra être portée sur les unités non couverte</w:t>
      </w:r>
      <w:r w:rsidR="00C931FE">
        <w:rPr>
          <w:rFonts w:cstheme="minorHAnsi"/>
          <w:sz w:val="24"/>
          <w:szCs w:val="24"/>
        </w:rPr>
        <w:t>s</w:t>
      </w:r>
      <w:r w:rsidR="00B614F3">
        <w:rPr>
          <w:rFonts w:cstheme="minorHAnsi"/>
          <w:sz w:val="24"/>
          <w:szCs w:val="24"/>
        </w:rPr>
        <w:t xml:space="preserve"> par les CATI ou couvertes par plusieurs CATI.</w:t>
      </w:r>
    </w:p>
    <w:p w:rsidR="00B614F3" w:rsidRDefault="00B614F3" w:rsidP="002B0CF0">
      <w:pPr>
        <w:spacing w:after="120" w:line="240" w:lineRule="auto"/>
        <w:jc w:val="both"/>
        <w:rPr>
          <w:rFonts w:cstheme="minorHAnsi"/>
          <w:sz w:val="24"/>
          <w:szCs w:val="24"/>
        </w:rPr>
      </w:pPr>
      <w:r>
        <w:rPr>
          <w:rFonts w:cstheme="minorHAnsi"/>
          <w:sz w:val="24"/>
          <w:szCs w:val="24"/>
        </w:rPr>
        <w:t xml:space="preserve">Le SDSI 2012-2016 identifie très nettement la consolidation des infrastructures comme prioritaire avec en premier lieu le réseau sous l'opérateur DSI </w:t>
      </w:r>
      <w:r w:rsidR="005A5DE5">
        <w:rPr>
          <w:rFonts w:cstheme="minorHAnsi"/>
          <w:sz w:val="24"/>
          <w:szCs w:val="24"/>
        </w:rPr>
        <w:t>puis le socle d'infrastructure (stockage/calcul...)- page 16 à 19 :</w:t>
      </w:r>
    </w:p>
    <w:p w:rsidR="005A5DE5" w:rsidRPr="00A41D70" w:rsidRDefault="005A5DE5" w:rsidP="00A41D70">
      <w:pPr>
        <w:autoSpaceDE w:val="0"/>
        <w:autoSpaceDN w:val="0"/>
        <w:adjustRightInd w:val="0"/>
        <w:spacing w:after="0" w:line="240" w:lineRule="auto"/>
        <w:ind w:left="1416"/>
        <w:jc w:val="both"/>
        <w:rPr>
          <w:rFonts w:cstheme="minorHAnsi"/>
          <w:sz w:val="20"/>
          <w:szCs w:val="20"/>
        </w:rPr>
      </w:pPr>
      <w:r w:rsidRPr="00A41D70">
        <w:rPr>
          <w:rFonts w:ascii="Calibri" w:hAnsi="Calibri" w:cs="Calibri"/>
          <w:sz w:val="20"/>
          <w:szCs w:val="20"/>
        </w:rPr>
        <w:t xml:space="preserve">'Le consensus sur les limites de l’organisation actuelle en dispositifs fortement disséminés, la nécessité d’agir pour être en capacité de relever les défis qu’imposent les orientations de recherche et le constat de la dispersion des efforts sur des activités, telles que la </w:t>
      </w:r>
      <w:r w:rsidRPr="00A41D70">
        <w:rPr>
          <w:rFonts w:ascii="Calibri" w:hAnsi="Calibri" w:cs="Calibri"/>
          <w:b/>
          <w:sz w:val="20"/>
          <w:szCs w:val="20"/>
        </w:rPr>
        <w:t>gestion des infrastructures, qui pourraient être mutualisées</w:t>
      </w:r>
      <w:r w:rsidRPr="00A41D70">
        <w:rPr>
          <w:rFonts w:ascii="Calibri" w:hAnsi="Calibri" w:cs="Calibri"/>
          <w:sz w:val="20"/>
          <w:szCs w:val="20"/>
        </w:rPr>
        <w:t>, permettent d’esquisser les voies d’amélioration en termes de complémentarité de compétences à réunir autour d’enjeux communs.'</w:t>
      </w:r>
    </w:p>
    <w:p w:rsidR="005A5DE5" w:rsidRDefault="005A5DE5" w:rsidP="005A5DE5">
      <w:pPr>
        <w:keepNext/>
        <w:ind w:left="1416"/>
        <w:jc w:val="center"/>
      </w:pPr>
      <w:r>
        <w:rPr>
          <w:noProof/>
          <w:lang w:eastAsia="fr-FR"/>
        </w:rPr>
        <w:drawing>
          <wp:inline distT="0" distB="0" distL="0" distR="0">
            <wp:extent cx="2679422" cy="1412341"/>
            <wp:effectExtent l="19050" t="0" r="6628"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82604" cy="1414018"/>
                    </a:xfrm>
                    <a:prstGeom prst="rect">
                      <a:avLst/>
                    </a:prstGeom>
                    <a:noFill/>
                    <a:ln w="9525">
                      <a:noFill/>
                      <a:miter lim="800000"/>
                      <a:headEnd/>
                      <a:tailEnd/>
                    </a:ln>
                  </pic:spPr>
                </pic:pic>
              </a:graphicData>
            </a:graphic>
          </wp:inline>
        </w:drawing>
      </w:r>
    </w:p>
    <w:p w:rsidR="005A5DE5" w:rsidRDefault="005A5DE5" w:rsidP="005A5DE5">
      <w:pPr>
        <w:pStyle w:val="Lgende"/>
        <w:jc w:val="center"/>
      </w:pPr>
      <w:r>
        <w:t>Objectif - 3 silos réunis sur l'infrastructure</w:t>
      </w:r>
    </w:p>
    <w:p w:rsidR="005A5DE5" w:rsidRDefault="00A41D70" w:rsidP="002B0CF0">
      <w:pPr>
        <w:spacing w:after="120" w:line="240" w:lineRule="auto"/>
      </w:pPr>
      <w:r>
        <w:t xml:space="preserve">L' analyse peut être menée à </w:t>
      </w:r>
      <w:r w:rsidRPr="00185BBF">
        <w:rPr>
          <w:b/>
        </w:rPr>
        <w:t>2 niveaux</w:t>
      </w:r>
      <w:r>
        <w:t xml:space="preserve"> :</w:t>
      </w:r>
    </w:p>
    <w:p w:rsidR="00A41D70" w:rsidRDefault="00A41D70" w:rsidP="005C1633">
      <w:pPr>
        <w:pStyle w:val="Paragraphedeliste"/>
        <w:numPr>
          <w:ilvl w:val="0"/>
          <w:numId w:val="4"/>
        </w:numPr>
        <w:spacing w:after="120" w:line="240" w:lineRule="auto"/>
        <w:jc w:val="both"/>
      </w:pPr>
      <w:r>
        <w:t xml:space="preserve">L'infrastructure support des </w:t>
      </w:r>
      <w:r w:rsidRPr="00185BBF">
        <w:rPr>
          <w:b/>
        </w:rPr>
        <w:t>actifs classés stratégiques</w:t>
      </w:r>
      <w:r>
        <w:t xml:space="preserve"> par l'INRA qui sont pour certains très clairement identifiés dans le SDSI (notamment page 12,19 et 20)</w:t>
      </w:r>
    </w:p>
    <w:p w:rsidR="00A41D70" w:rsidRPr="005C1633" w:rsidRDefault="00A41D70" w:rsidP="005C1633">
      <w:pPr>
        <w:pStyle w:val="Paragraphedeliste"/>
        <w:numPr>
          <w:ilvl w:val="2"/>
          <w:numId w:val="4"/>
        </w:numPr>
        <w:autoSpaceDE w:val="0"/>
        <w:autoSpaceDN w:val="0"/>
        <w:adjustRightInd w:val="0"/>
        <w:spacing w:after="120" w:line="240" w:lineRule="auto"/>
        <w:jc w:val="both"/>
        <w:rPr>
          <w:rFonts w:ascii="Calibri" w:hAnsi="Calibri" w:cs="Calibri"/>
          <w:sz w:val="20"/>
          <w:szCs w:val="20"/>
        </w:rPr>
      </w:pPr>
      <w:r w:rsidRPr="005C1633">
        <w:rPr>
          <w:rFonts w:ascii="Calibri" w:hAnsi="Calibri" w:cs="Calibri"/>
          <w:sz w:val="20"/>
          <w:szCs w:val="20"/>
        </w:rPr>
        <w:t>'consolider les systèmes d’information climatiques et amplifier les efforts sur les systèmes d’information relatifs aux sols et aux observatoires de recherche en environnement'</w:t>
      </w:r>
    </w:p>
    <w:p w:rsidR="00A41D70" w:rsidRPr="002B0CF0" w:rsidRDefault="00A41D70" w:rsidP="005C1633">
      <w:pPr>
        <w:pStyle w:val="Paragraphedeliste"/>
        <w:numPr>
          <w:ilvl w:val="0"/>
          <w:numId w:val="4"/>
        </w:numPr>
        <w:autoSpaceDE w:val="0"/>
        <w:autoSpaceDN w:val="0"/>
        <w:adjustRightInd w:val="0"/>
        <w:spacing w:after="120" w:line="240" w:lineRule="auto"/>
        <w:jc w:val="both"/>
      </w:pPr>
      <w:r>
        <w:rPr>
          <w:rFonts w:ascii="Calibri" w:hAnsi="Calibri" w:cs="Calibri"/>
        </w:rPr>
        <w:t xml:space="preserve">L'infrastructure </w:t>
      </w:r>
      <w:r w:rsidRPr="00185BBF">
        <w:rPr>
          <w:rFonts w:ascii="Calibri" w:hAnsi="Calibri" w:cs="Calibri"/>
          <w:b/>
        </w:rPr>
        <w:t>support des autres projets</w:t>
      </w:r>
      <w:r>
        <w:rPr>
          <w:rFonts w:ascii="Calibri" w:hAnsi="Calibri" w:cs="Calibri"/>
        </w:rPr>
        <w:t xml:space="preserve"> / programmes </w:t>
      </w:r>
      <w:r w:rsidRPr="002B0CF0">
        <w:t>...</w:t>
      </w:r>
    </w:p>
    <w:p w:rsidR="00233596" w:rsidRPr="00233596" w:rsidRDefault="00233596" w:rsidP="00233596">
      <w:pPr>
        <w:autoSpaceDE w:val="0"/>
        <w:autoSpaceDN w:val="0"/>
        <w:adjustRightInd w:val="0"/>
        <w:spacing w:after="120" w:line="240" w:lineRule="auto"/>
        <w:jc w:val="both"/>
        <w:rPr>
          <w:rFonts w:ascii="Calibri" w:hAnsi="Calibri" w:cs="Calibri"/>
        </w:rPr>
      </w:pPr>
      <w:r w:rsidRPr="00233596">
        <w:rPr>
          <w:rFonts w:ascii="Calibri" w:hAnsi="Calibri" w:cs="Calibri"/>
        </w:rPr>
        <w:t>Il convient d'</w:t>
      </w:r>
      <w:r w:rsidRPr="00233596">
        <w:rPr>
          <w:rFonts w:ascii="Calibri" w:hAnsi="Calibri" w:cs="Calibri"/>
          <w:b/>
          <w:u w:val="single"/>
        </w:rPr>
        <w:t>identifier les acteurs</w:t>
      </w:r>
      <w:r w:rsidRPr="00233596">
        <w:rPr>
          <w:rFonts w:ascii="Calibri" w:hAnsi="Calibri" w:cs="Calibri"/>
        </w:rPr>
        <w:t xml:space="preserve"> participants à cette analyse.</w:t>
      </w:r>
    </w:p>
    <w:p w:rsidR="00A41D70" w:rsidRPr="002B0CF0" w:rsidRDefault="002B0CF0" w:rsidP="002B0CF0">
      <w:pPr>
        <w:spacing w:after="120" w:line="240" w:lineRule="auto"/>
      </w:pPr>
      <w:r w:rsidRPr="002B0CF0">
        <w:t>L'</w:t>
      </w:r>
      <w:r w:rsidRPr="00185BBF">
        <w:rPr>
          <w:b/>
          <w:u w:val="single"/>
        </w:rPr>
        <w:t>analyse des besoins</w:t>
      </w:r>
      <w:r w:rsidRPr="002B0CF0">
        <w:t xml:space="preserve"> doit répondre aux questionnement suivants :</w:t>
      </w:r>
    </w:p>
    <w:p w:rsidR="002B0CF0" w:rsidRDefault="002B0CF0" w:rsidP="005C1633">
      <w:pPr>
        <w:pStyle w:val="Paragraphedeliste"/>
        <w:numPr>
          <w:ilvl w:val="0"/>
          <w:numId w:val="5"/>
        </w:numPr>
        <w:autoSpaceDE w:val="0"/>
        <w:autoSpaceDN w:val="0"/>
        <w:adjustRightInd w:val="0"/>
        <w:spacing w:after="0" w:line="240" w:lineRule="auto"/>
        <w:jc w:val="both"/>
        <w:rPr>
          <w:rFonts w:ascii="Calibri" w:hAnsi="Calibri" w:cs="Calibri"/>
        </w:rPr>
      </w:pPr>
      <w:r w:rsidRPr="00185BBF">
        <w:rPr>
          <w:rFonts w:ascii="Calibri" w:hAnsi="Calibri" w:cs="Calibri"/>
          <w:b/>
        </w:rPr>
        <w:t>Dimensionnement</w:t>
      </w:r>
      <w:r>
        <w:rPr>
          <w:rFonts w:ascii="Calibri" w:hAnsi="Calibri" w:cs="Calibri"/>
        </w:rPr>
        <w:t xml:space="preserve"> à moyen terme (stockage / calcul / sauvegarde / mémoire ...)</w:t>
      </w:r>
      <w:r w:rsidR="00C001F8">
        <w:rPr>
          <w:rFonts w:ascii="Calibri" w:hAnsi="Calibri" w:cs="Calibri"/>
        </w:rPr>
        <w:t>.</w:t>
      </w:r>
    </w:p>
    <w:p w:rsidR="00C001F8" w:rsidRDefault="00C001F8" w:rsidP="005C1633">
      <w:pPr>
        <w:pStyle w:val="Paragraphedeliste"/>
        <w:numPr>
          <w:ilvl w:val="0"/>
          <w:numId w:val="5"/>
        </w:numPr>
        <w:autoSpaceDE w:val="0"/>
        <w:autoSpaceDN w:val="0"/>
        <w:adjustRightInd w:val="0"/>
        <w:spacing w:after="0" w:line="240" w:lineRule="auto"/>
        <w:jc w:val="both"/>
        <w:rPr>
          <w:rFonts w:ascii="Calibri" w:hAnsi="Calibri" w:cs="Calibri"/>
        </w:rPr>
      </w:pPr>
      <w:r w:rsidRPr="00C001F8">
        <w:rPr>
          <w:rFonts w:ascii="Calibri" w:hAnsi="Calibri" w:cs="Calibri"/>
          <w:b/>
        </w:rPr>
        <w:t>Planification et analyse du contexte hors CATI</w:t>
      </w:r>
      <w:r>
        <w:rPr>
          <w:rFonts w:ascii="Calibri" w:hAnsi="Calibri" w:cs="Calibri"/>
        </w:rPr>
        <w:t xml:space="preserve"> SIOEA notamment des actions portées par des centres.</w:t>
      </w:r>
    </w:p>
    <w:p w:rsidR="002B0CF0" w:rsidRDefault="002B0CF0" w:rsidP="005C1633">
      <w:pPr>
        <w:pStyle w:val="Paragraphedeliste"/>
        <w:numPr>
          <w:ilvl w:val="0"/>
          <w:numId w:val="5"/>
        </w:numPr>
        <w:autoSpaceDE w:val="0"/>
        <w:autoSpaceDN w:val="0"/>
        <w:adjustRightInd w:val="0"/>
        <w:spacing w:after="0" w:line="240" w:lineRule="auto"/>
        <w:jc w:val="both"/>
        <w:rPr>
          <w:rFonts w:ascii="Calibri" w:hAnsi="Calibri" w:cs="Calibri"/>
        </w:rPr>
      </w:pPr>
      <w:r w:rsidRPr="00185BBF">
        <w:rPr>
          <w:rFonts w:ascii="Calibri" w:hAnsi="Calibri" w:cs="Calibri"/>
          <w:b/>
        </w:rPr>
        <w:t>Acceptabilité</w:t>
      </w:r>
      <w:r>
        <w:rPr>
          <w:rFonts w:ascii="Calibri" w:hAnsi="Calibri" w:cs="Calibri"/>
        </w:rPr>
        <w:t xml:space="preserve"> d'une politique centralisatrice permettant la mutualisation.</w:t>
      </w:r>
    </w:p>
    <w:p w:rsidR="002B0CF0" w:rsidRDefault="002B0CF0" w:rsidP="005C1633">
      <w:pPr>
        <w:pStyle w:val="Paragraphedeliste"/>
        <w:numPr>
          <w:ilvl w:val="0"/>
          <w:numId w:val="5"/>
        </w:numPr>
        <w:autoSpaceDE w:val="0"/>
        <w:autoSpaceDN w:val="0"/>
        <w:adjustRightInd w:val="0"/>
        <w:spacing w:after="0" w:line="240" w:lineRule="auto"/>
        <w:jc w:val="both"/>
        <w:rPr>
          <w:rFonts w:ascii="Calibri" w:hAnsi="Calibri" w:cs="Calibri"/>
        </w:rPr>
      </w:pPr>
      <w:r w:rsidRPr="00185BBF">
        <w:rPr>
          <w:rFonts w:ascii="Calibri" w:hAnsi="Calibri" w:cs="Calibri"/>
          <w:b/>
        </w:rPr>
        <w:lastRenderedPageBreak/>
        <w:t>Moyens humains</w:t>
      </w:r>
      <w:r>
        <w:rPr>
          <w:rFonts w:ascii="Calibri" w:hAnsi="Calibri" w:cs="Calibri"/>
        </w:rPr>
        <w:t xml:space="preserve"> nécessaires à la mise en œuvre de collectif</w:t>
      </w:r>
      <w:r w:rsidR="00185BBF">
        <w:rPr>
          <w:rFonts w:ascii="Calibri" w:hAnsi="Calibri" w:cs="Calibri"/>
        </w:rPr>
        <w:t>s</w:t>
      </w:r>
      <w:r>
        <w:rPr>
          <w:rFonts w:ascii="Calibri" w:hAnsi="Calibri" w:cs="Calibri"/>
        </w:rPr>
        <w:t xml:space="preserve"> d'infrastructures.</w:t>
      </w:r>
    </w:p>
    <w:p w:rsidR="002B0CF0" w:rsidRDefault="00D1222F" w:rsidP="005C1633">
      <w:pPr>
        <w:pStyle w:val="Paragraphedeliste"/>
        <w:numPr>
          <w:ilvl w:val="0"/>
          <w:numId w:val="5"/>
        </w:numPr>
        <w:autoSpaceDE w:val="0"/>
        <w:autoSpaceDN w:val="0"/>
        <w:adjustRightInd w:val="0"/>
        <w:spacing w:after="120" w:line="240" w:lineRule="auto"/>
        <w:jc w:val="both"/>
        <w:rPr>
          <w:rFonts w:ascii="Calibri" w:hAnsi="Calibri" w:cs="Calibri"/>
        </w:rPr>
      </w:pPr>
      <w:r w:rsidRPr="00185BBF">
        <w:rPr>
          <w:rFonts w:ascii="Calibri" w:hAnsi="Calibri" w:cs="Calibri"/>
          <w:b/>
        </w:rPr>
        <w:t>Attentes et b</w:t>
      </w:r>
      <w:r w:rsidR="002B0CF0" w:rsidRPr="00185BBF">
        <w:rPr>
          <w:rFonts w:ascii="Calibri" w:hAnsi="Calibri" w:cs="Calibri"/>
          <w:b/>
        </w:rPr>
        <w:t>énéfices</w:t>
      </w:r>
      <w:r w:rsidR="002B0CF0">
        <w:rPr>
          <w:rFonts w:ascii="Calibri" w:hAnsi="Calibri" w:cs="Calibri"/>
        </w:rPr>
        <w:t xml:space="preserve"> attendus.</w:t>
      </w:r>
    </w:p>
    <w:p w:rsidR="002B0CF0" w:rsidRDefault="002B0CF0" w:rsidP="00D1222F">
      <w:pPr>
        <w:autoSpaceDE w:val="0"/>
        <w:autoSpaceDN w:val="0"/>
        <w:adjustRightInd w:val="0"/>
        <w:spacing w:after="120" w:line="240" w:lineRule="auto"/>
        <w:jc w:val="both"/>
        <w:rPr>
          <w:rFonts w:ascii="Calibri" w:hAnsi="Calibri" w:cs="Calibri"/>
        </w:rPr>
      </w:pPr>
      <w:r>
        <w:rPr>
          <w:rFonts w:ascii="Calibri" w:hAnsi="Calibri" w:cs="Calibri"/>
        </w:rPr>
        <w:t xml:space="preserve">En fonction de l'analyse des besoins des </w:t>
      </w:r>
      <w:r w:rsidRPr="00185BBF">
        <w:rPr>
          <w:rFonts w:ascii="Calibri" w:hAnsi="Calibri" w:cs="Calibri"/>
          <w:b/>
          <w:u w:val="single"/>
        </w:rPr>
        <w:t>scénarios en partenariat pourront alors être étudiés, proposés</w:t>
      </w:r>
      <w:r w:rsidR="00D1222F" w:rsidRPr="00185BBF">
        <w:rPr>
          <w:rFonts w:ascii="Calibri" w:hAnsi="Calibri" w:cs="Calibri"/>
          <w:b/>
          <w:u w:val="single"/>
        </w:rPr>
        <w:t xml:space="preserve"> et des modalités de gestion discutées</w:t>
      </w:r>
      <w:r>
        <w:rPr>
          <w:rFonts w:ascii="Calibri" w:hAnsi="Calibri" w:cs="Calibri"/>
        </w:rPr>
        <w:t>.</w:t>
      </w:r>
    </w:p>
    <w:p w:rsidR="00233596" w:rsidRDefault="00233596" w:rsidP="002B0CF0">
      <w:pPr>
        <w:autoSpaceDE w:val="0"/>
        <w:autoSpaceDN w:val="0"/>
        <w:adjustRightInd w:val="0"/>
        <w:spacing w:after="0" w:line="240" w:lineRule="auto"/>
        <w:jc w:val="both"/>
        <w:rPr>
          <w:rFonts w:ascii="Calibri" w:hAnsi="Calibri" w:cs="Calibri"/>
        </w:rPr>
      </w:pPr>
    </w:p>
    <w:p w:rsidR="00185BBF" w:rsidRDefault="002B0CF0" w:rsidP="002B0CF0">
      <w:pPr>
        <w:autoSpaceDE w:val="0"/>
        <w:autoSpaceDN w:val="0"/>
        <w:adjustRightInd w:val="0"/>
        <w:spacing w:after="0" w:line="240" w:lineRule="auto"/>
        <w:jc w:val="both"/>
        <w:rPr>
          <w:rFonts w:ascii="Calibri" w:hAnsi="Calibri" w:cs="Calibri"/>
        </w:rPr>
      </w:pPr>
      <w:r>
        <w:rPr>
          <w:rFonts w:ascii="Calibri" w:hAnsi="Calibri" w:cs="Calibri"/>
        </w:rPr>
        <w:t>Remarque</w:t>
      </w:r>
      <w:r w:rsidR="00185BBF">
        <w:rPr>
          <w:rFonts w:ascii="Calibri" w:hAnsi="Calibri" w:cs="Calibri"/>
        </w:rPr>
        <w:t>s</w:t>
      </w:r>
      <w:r>
        <w:rPr>
          <w:rFonts w:ascii="Calibri" w:hAnsi="Calibri" w:cs="Calibri"/>
        </w:rPr>
        <w:t xml:space="preserve"> : </w:t>
      </w:r>
    </w:p>
    <w:p w:rsidR="002B0CF0" w:rsidRDefault="002B0CF0" w:rsidP="00185BBF">
      <w:pPr>
        <w:pStyle w:val="Paragraphedeliste"/>
        <w:numPr>
          <w:ilvl w:val="0"/>
          <w:numId w:val="2"/>
        </w:numPr>
        <w:autoSpaceDE w:val="0"/>
        <w:autoSpaceDN w:val="0"/>
        <w:adjustRightInd w:val="0"/>
        <w:spacing w:after="0" w:line="240" w:lineRule="auto"/>
        <w:jc w:val="both"/>
        <w:rPr>
          <w:rFonts w:ascii="Calibri" w:hAnsi="Calibri" w:cs="Calibri"/>
        </w:rPr>
      </w:pPr>
      <w:r w:rsidRPr="00185BBF">
        <w:rPr>
          <w:rFonts w:ascii="Calibri" w:hAnsi="Calibri" w:cs="Calibri"/>
        </w:rPr>
        <w:t xml:space="preserve">il y a certainement un intérêt stratégique à se positionner sur des infrastructures collectives qui deviendront inévitablement des actifs stratégiques de l'INRA. Les moyens que l'INRA pourra débloquer seront dans cette direction et la communication doit être faite en ce sens en direction des agents du CATI mais aussi de leur </w:t>
      </w:r>
      <w:r w:rsidR="00D1222F" w:rsidRPr="00185BBF">
        <w:rPr>
          <w:rFonts w:ascii="Calibri" w:hAnsi="Calibri" w:cs="Calibri"/>
        </w:rPr>
        <w:t>hiérarchie</w:t>
      </w:r>
      <w:r w:rsidRPr="00185BBF">
        <w:rPr>
          <w:rFonts w:ascii="Calibri" w:hAnsi="Calibri" w:cs="Calibri"/>
        </w:rPr>
        <w:t>.</w:t>
      </w:r>
    </w:p>
    <w:p w:rsidR="00185BBF" w:rsidRDefault="00185BBF" w:rsidP="00185BBF">
      <w:pPr>
        <w:pStyle w:val="Paragraphedeliste"/>
        <w:numPr>
          <w:ilvl w:val="0"/>
          <w:numId w:val="2"/>
        </w:numPr>
        <w:autoSpaceDE w:val="0"/>
        <w:autoSpaceDN w:val="0"/>
        <w:adjustRightInd w:val="0"/>
        <w:spacing w:after="0" w:line="240" w:lineRule="auto"/>
        <w:jc w:val="both"/>
        <w:rPr>
          <w:rFonts w:ascii="Calibri" w:hAnsi="Calibri" w:cs="Calibri"/>
        </w:rPr>
      </w:pPr>
      <w:r>
        <w:rPr>
          <w:rFonts w:ascii="Calibri" w:hAnsi="Calibri" w:cs="Calibri"/>
        </w:rPr>
        <w:t>il n'est pas forcément nécessaire d'attendre la mise à niveau des inventaires pour démarrer l'analyse des besoins. De même l'identification de partenaires possibles doit être effectuée suffisamment tôt, même si les termes du partenariat ne peuvent encore être précisés.</w:t>
      </w:r>
    </w:p>
    <w:p w:rsidR="00185BBF" w:rsidRPr="00185BBF" w:rsidRDefault="00185BBF" w:rsidP="00185BBF">
      <w:pPr>
        <w:pStyle w:val="Paragraphedeliste"/>
        <w:numPr>
          <w:ilvl w:val="0"/>
          <w:numId w:val="2"/>
        </w:numPr>
        <w:autoSpaceDE w:val="0"/>
        <w:autoSpaceDN w:val="0"/>
        <w:adjustRightInd w:val="0"/>
        <w:spacing w:after="0" w:line="240" w:lineRule="auto"/>
        <w:jc w:val="both"/>
        <w:rPr>
          <w:rFonts w:ascii="Calibri" w:hAnsi="Calibri" w:cs="Calibri"/>
        </w:rPr>
      </w:pPr>
      <w:r>
        <w:rPr>
          <w:rFonts w:ascii="Calibri" w:hAnsi="Calibri" w:cs="Calibri"/>
        </w:rPr>
        <w:t>l'évolution des infrastructures devra prendre en compte les opportunités (fin de vie de matériel / arrivée des Data Center ou plaques régionales</w:t>
      </w:r>
      <w:r w:rsidR="002236B5">
        <w:rPr>
          <w:rFonts w:ascii="Calibri" w:hAnsi="Calibri" w:cs="Calibri"/>
        </w:rPr>
        <w:t>)</w:t>
      </w:r>
    </w:p>
    <w:sectPr w:rsidR="00185BBF" w:rsidRPr="00185BBF" w:rsidSect="00D1222F">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00EE5"/>
    <w:multiLevelType w:val="hybridMultilevel"/>
    <w:tmpl w:val="3F46C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D5168A"/>
    <w:multiLevelType w:val="hybridMultilevel"/>
    <w:tmpl w:val="4956D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A55AA9"/>
    <w:multiLevelType w:val="hybridMultilevel"/>
    <w:tmpl w:val="B0D453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1166C8"/>
    <w:multiLevelType w:val="hybridMultilevel"/>
    <w:tmpl w:val="B0764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2A06A8"/>
    <w:multiLevelType w:val="hybridMultilevel"/>
    <w:tmpl w:val="2F3ED2F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drawingGridHorizontalSpacing w:val="110"/>
  <w:displayHorizontalDrawingGridEvery w:val="2"/>
  <w:characterSpacingControl w:val="doNotCompress"/>
  <w:compat/>
  <w:rsids>
    <w:rsidRoot w:val="00C1599D"/>
    <w:rsid w:val="00185BBF"/>
    <w:rsid w:val="00192E54"/>
    <w:rsid w:val="002236B5"/>
    <w:rsid w:val="00233596"/>
    <w:rsid w:val="00266EBE"/>
    <w:rsid w:val="002B0CF0"/>
    <w:rsid w:val="00451F6C"/>
    <w:rsid w:val="005A5DE5"/>
    <w:rsid w:val="005C1633"/>
    <w:rsid w:val="00673904"/>
    <w:rsid w:val="007532FE"/>
    <w:rsid w:val="0098571B"/>
    <w:rsid w:val="00A41D70"/>
    <w:rsid w:val="00B614F3"/>
    <w:rsid w:val="00C001F8"/>
    <w:rsid w:val="00C1599D"/>
    <w:rsid w:val="00C931FE"/>
    <w:rsid w:val="00D1222F"/>
    <w:rsid w:val="00D65767"/>
    <w:rsid w:val="00EB7A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599D"/>
    <w:rPr>
      <w:color w:val="0000FF" w:themeColor="hyperlink"/>
      <w:u w:val="single"/>
    </w:rPr>
  </w:style>
  <w:style w:type="character" w:styleId="Lienhypertextesuivivisit">
    <w:name w:val="FollowedHyperlink"/>
    <w:basedOn w:val="Policepardfaut"/>
    <w:uiPriority w:val="99"/>
    <w:semiHidden/>
    <w:unhideWhenUsed/>
    <w:rsid w:val="00C1599D"/>
    <w:rPr>
      <w:color w:val="800080" w:themeColor="followedHyperlink"/>
      <w:u w:val="single"/>
    </w:rPr>
  </w:style>
  <w:style w:type="paragraph" w:styleId="Textedebulles">
    <w:name w:val="Balloon Text"/>
    <w:basedOn w:val="Normal"/>
    <w:link w:val="TextedebullesCar"/>
    <w:uiPriority w:val="99"/>
    <w:semiHidden/>
    <w:unhideWhenUsed/>
    <w:rsid w:val="005A5D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DE5"/>
    <w:rPr>
      <w:rFonts w:ascii="Tahoma" w:hAnsi="Tahoma" w:cs="Tahoma"/>
      <w:sz w:val="16"/>
      <w:szCs w:val="16"/>
    </w:rPr>
  </w:style>
  <w:style w:type="paragraph" w:styleId="Lgende">
    <w:name w:val="caption"/>
    <w:basedOn w:val="Normal"/>
    <w:next w:val="Normal"/>
    <w:uiPriority w:val="35"/>
    <w:unhideWhenUsed/>
    <w:qFormat/>
    <w:rsid w:val="005A5DE5"/>
    <w:pPr>
      <w:spacing w:line="240" w:lineRule="auto"/>
    </w:pPr>
    <w:rPr>
      <w:b/>
      <w:bCs/>
      <w:color w:val="4F81BD" w:themeColor="accent1"/>
      <w:sz w:val="18"/>
      <w:szCs w:val="18"/>
    </w:rPr>
  </w:style>
  <w:style w:type="paragraph" w:styleId="Paragraphedeliste">
    <w:name w:val="List Paragraph"/>
    <w:basedOn w:val="Normal"/>
    <w:uiPriority w:val="34"/>
    <w:qFormat/>
    <w:rsid w:val="00A41D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6.inra.fr/systemes-information/content/download/3747/37649/file/CDSI%20E%20CRP%20CDSI%2025092012.pdf" TargetMode="External"/><Relationship Id="rId5" Type="http://schemas.openxmlformats.org/officeDocument/2006/relationships/hyperlink" Target="https://intranet6.inra.fr/systemes-information/content/download/3706/37322/file/SDSI-2012_2016.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640</Words>
  <Characters>3526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albenard</dc:creator>
  <cp:lastModifiedBy>albenard</cp:lastModifiedBy>
  <cp:revision>10</cp:revision>
  <dcterms:created xsi:type="dcterms:W3CDTF">2012-10-19T07:42:00Z</dcterms:created>
  <dcterms:modified xsi:type="dcterms:W3CDTF">2012-12-10T13:30:00Z</dcterms:modified>
</cp:coreProperties>
</file>