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7" w:rsidRPr="003A280F" w:rsidRDefault="007E3007" w:rsidP="007E3007">
      <w:pPr>
        <w:rPr>
          <w:rFonts w:asciiTheme="minorHAnsi" w:hAnsiTheme="minorHAnsi" w:cstheme="minorHAnsi"/>
          <w:u w:val="single"/>
        </w:rPr>
      </w:pPr>
      <w:r w:rsidRPr="003A280F">
        <w:rPr>
          <w:rFonts w:asciiTheme="minorHAnsi" w:hAnsiTheme="minorHAnsi" w:cstheme="minorHAnsi"/>
          <w:u w:val="single"/>
        </w:rPr>
        <w:t>Participants :</w:t>
      </w:r>
    </w:p>
    <w:p w:rsidR="00DF063E" w:rsidRPr="003A280F" w:rsidRDefault="00DF063E" w:rsidP="00DF063E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 w:rsidRPr="003A280F">
        <w:rPr>
          <w:rFonts w:cstheme="minorHAnsi"/>
          <w:sz w:val="24"/>
          <w:szCs w:val="24"/>
        </w:rPr>
        <w:t>Bardy</w:t>
      </w:r>
      <w:proofErr w:type="spellEnd"/>
      <w:r w:rsidRPr="003A280F">
        <w:rPr>
          <w:rFonts w:cstheme="minorHAnsi"/>
          <w:sz w:val="24"/>
          <w:szCs w:val="24"/>
        </w:rPr>
        <w:t xml:space="preserve"> Marion (MB - Pôle</w:t>
      </w:r>
      <w:r w:rsidR="000B74FD">
        <w:rPr>
          <w:rFonts w:cstheme="minorHAnsi"/>
          <w:sz w:val="24"/>
          <w:szCs w:val="24"/>
        </w:rPr>
        <w:t>s</w:t>
      </w:r>
      <w:r w:rsidRPr="003A280F">
        <w:rPr>
          <w:rFonts w:cstheme="minorHAnsi"/>
          <w:sz w:val="24"/>
          <w:szCs w:val="24"/>
        </w:rPr>
        <w:t xml:space="preserve"> SI SOL</w:t>
      </w:r>
      <w:r w:rsidR="00F363C4">
        <w:rPr>
          <w:rFonts w:cstheme="minorHAnsi"/>
          <w:sz w:val="24"/>
          <w:szCs w:val="24"/>
        </w:rPr>
        <w:t>,</w:t>
      </w:r>
      <w:r w:rsidRPr="003A280F">
        <w:rPr>
          <w:rFonts w:cstheme="minorHAnsi"/>
          <w:sz w:val="24"/>
          <w:szCs w:val="24"/>
        </w:rPr>
        <w:t xml:space="preserve"> SI SOERE </w:t>
      </w:r>
      <w:r w:rsidR="00F363C4">
        <w:rPr>
          <w:rFonts w:cstheme="minorHAnsi"/>
          <w:sz w:val="24"/>
          <w:szCs w:val="24"/>
        </w:rPr>
        <w:t>et Itinéraires et suivi</w:t>
      </w:r>
      <w:r w:rsidRPr="003A280F">
        <w:rPr>
          <w:rFonts w:cstheme="minorHAnsi"/>
          <w:sz w:val="24"/>
          <w:szCs w:val="24"/>
        </w:rPr>
        <w:t>- Orléans</w:t>
      </w:r>
      <w:r w:rsidR="00F363C4">
        <w:rPr>
          <w:rFonts w:cstheme="minorHAnsi"/>
          <w:sz w:val="24"/>
          <w:szCs w:val="24"/>
        </w:rPr>
        <w:t xml:space="preserve"> - DU INFOSOL</w:t>
      </w:r>
      <w:r w:rsidRPr="003A280F">
        <w:rPr>
          <w:rFonts w:cstheme="minorHAnsi"/>
          <w:sz w:val="24"/>
          <w:szCs w:val="24"/>
        </w:rPr>
        <w:t>)</w:t>
      </w:r>
    </w:p>
    <w:p w:rsidR="00DF063E" w:rsidRPr="003A280F" w:rsidRDefault="00DF063E" w:rsidP="00DF063E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 w:rsidRPr="003A280F">
        <w:rPr>
          <w:rFonts w:cstheme="minorHAnsi"/>
          <w:sz w:val="24"/>
          <w:szCs w:val="24"/>
        </w:rPr>
        <w:t>Benard</w:t>
      </w:r>
      <w:proofErr w:type="spellEnd"/>
      <w:r w:rsidRPr="003A280F">
        <w:rPr>
          <w:rFonts w:cstheme="minorHAnsi"/>
          <w:sz w:val="24"/>
          <w:szCs w:val="24"/>
        </w:rPr>
        <w:t xml:space="preserve"> Alain (AB - Animateur </w:t>
      </w:r>
      <w:r w:rsidR="00F363C4">
        <w:rPr>
          <w:rFonts w:cstheme="minorHAnsi"/>
          <w:sz w:val="24"/>
          <w:szCs w:val="24"/>
        </w:rPr>
        <w:t xml:space="preserve">informaticien </w:t>
      </w:r>
      <w:r w:rsidRPr="003A280F">
        <w:rPr>
          <w:rFonts w:cstheme="minorHAnsi"/>
          <w:sz w:val="24"/>
          <w:szCs w:val="24"/>
        </w:rPr>
        <w:t>CATI - Nancy)</w:t>
      </w:r>
    </w:p>
    <w:p w:rsidR="00E124D6" w:rsidRPr="003A280F" w:rsidRDefault="00E124D6" w:rsidP="00E124D6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 w:rsidRPr="003A280F">
        <w:rPr>
          <w:rFonts w:cstheme="minorHAnsi"/>
          <w:sz w:val="24"/>
          <w:szCs w:val="24"/>
        </w:rPr>
        <w:t>Bertuzzi</w:t>
      </w:r>
      <w:proofErr w:type="spellEnd"/>
      <w:r w:rsidRPr="003A280F">
        <w:rPr>
          <w:rFonts w:cstheme="minorHAnsi"/>
          <w:sz w:val="24"/>
          <w:szCs w:val="24"/>
        </w:rPr>
        <w:t xml:space="preserve"> Patrick (PB - Animateur </w:t>
      </w:r>
      <w:r w:rsidR="00F363C4">
        <w:rPr>
          <w:rFonts w:cstheme="minorHAnsi"/>
          <w:sz w:val="24"/>
          <w:szCs w:val="24"/>
        </w:rPr>
        <w:t xml:space="preserve">scientifique </w:t>
      </w:r>
      <w:r w:rsidRPr="003A280F">
        <w:rPr>
          <w:rFonts w:cstheme="minorHAnsi"/>
          <w:sz w:val="24"/>
          <w:szCs w:val="24"/>
        </w:rPr>
        <w:t xml:space="preserve">CATI </w:t>
      </w:r>
      <w:r w:rsidR="00F363C4">
        <w:rPr>
          <w:rFonts w:cstheme="minorHAnsi"/>
          <w:sz w:val="24"/>
          <w:szCs w:val="24"/>
        </w:rPr>
        <w:t xml:space="preserve">et pôle SI </w:t>
      </w:r>
      <w:proofErr w:type="spellStart"/>
      <w:r w:rsidR="00F363C4">
        <w:rPr>
          <w:rFonts w:cstheme="minorHAnsi"/>
          <w:sz w:val="24"/>
          <w:szCs w:val="24"/>
        </w:rPr>
        <w:t>Agroclimatique</w:t>
      </w:r>
      <w:proofErr w:type="spellEnd"/>
      <w:r w:rsidRPr="003A280F">
        <w:rPr>
          <w:rFonts w:cstheme="minorHAnsi"/>
          <w:sz w:val="24"/>
          <w:szCs w:val="24"/>
        </w:rPr>
        <w:t>- Avignon)</w:t>
      </w:r>
    </w:p>
    <w:p w:rsidR="00DF063E" w:rsidRPr="003A280F" w:rsidRDefault="00DF063E" w:rsidP="00DF063E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Breda Nathalie (NB - Département - EFPA Nancy)</w:t>
      </w:r>
    </w:p>
    <w:p w:rsidR="00E124D6" w:rsidRPr="003A280F" w:rsidRDefault="00E124D6" w:rsidP="00DF063E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 xml:space="preserve">Cellier Pierre (PC - Animateur </w:t>
      </w:r>
      <w:r w:rsidR="00F363C4">
        <w:rPr>
          <w:rFonts w:cstheme="minorHAnsi"/>
          <w:sz w:val="24"/>
          <w:szCs w:val="24"/>
        </w:rPr>
        <w:t xml:space="preserve">scientifique </w:t>
      </w:r>
      <w:r w:rsidRPr="003A280F">
        <w:rPr>
          <w:rFonts w:cstheme="minorHAnsi"/>
          <w:sz w:val="24"/>
          <w:szCs w:val="24"/>
        </w:rPr>
        <w:t xml:space="preserve">CATI - </w:t>
      </w:r>
      <w:r w:rsidR="0060323D">
        <w:rPr>
          <w:rFonts w:cstheme="minorHAnsi"/>
          <w:sz w:val="24"/>
          <w:szCs w:val="24"/>
        </w:rPr>
        <w:t>Grignon</w:t>
      </w:r>
      <w:r w:rsidRPr="003A280F">
        <w:rPr>
          <w:rFonts w:cstheme="minorHAnsi"/>
          <w:sz w:val="24"/>
          <w:szCs w:val="24"/>
        </w:rPr>
        <w:t>)</w:t>
      </w:r>
    </w:p>
    <w:p w:rsidR="00DF063E" w:rsidRPr="003A280F" w:rsidRDefault="00DF063E" w:rsidP="00DF063E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 xml:space="preserve">Maurice Damien (DM - Pôle </w:t>
      </w:r>
      <w:r w:rsidR="002E14F0" w:rsidRPr="003A280F">
        <w:rPr>
          <w:rFonts w:cstheme="minorHAnsi"/>
          <w:sz w:val="24"/>
          <w:szCs w:val="24"/>
        </w:rPr>
        <w:t>SI SOERE</w:t>
      </w:r>
      <w:r w:rsidR="000B74FD">
        <w:rPr>
          <w:rFonts w:cstheme="minorHAnsi"/>
          <w:sz w:val="24"/>
          <w:szCs w:val="24"/>
        </w:rPr>
        <w:t xml:space="preserve"> - animation du réseau </w:t>
      </w:r>
      <w:proofErr w:type="spellStart"/>
      <w:r w:rsidR="000B74FD">
        <w:rPr>
          <w:rFonts w:cstheme="minorHAnsi"/>
          <w:sz w:val="24"/>
          <w:szCs w:val="24"/>
        </w:rPr>
        <w:t>écoinformatique</w:t>
      </w:r>
      <w:proofErr w:type="spellEnd"/>
      <w:r w:rsidR="002E14F0" w:rsidRPr="003A280F">
        <w:rPr>
          <w:rFonts w:cstheme="minorHAnsi"/>
          <w:sz w:val="24"/>
          <w:szCs w:val="24"/>
        </w:rPr>
        <w:t xml:space="preserve"> </w:t>
      </w:r>
      <w:r w:rsidRPr="003A280F">
        <w:rPr>
          <w:rFonts w:cstheme="minorHAnsi"/>
          <w:sz w:val="24"/>
          <w:szCs w:val="24"/>
        </w:rPr>
        <w:t>- Nancy)</w:t>
      </w:r>
    </w:p>
    <w:p w:rsidR="00DF063E" w:rsidRPr="003A280F" w:rsidRDefault="00DF063E" w:rsidP="00DF063E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 xml:space="preserve">Monet Ghislaine (GM - Pôle SI SOERE </w:t>
      </w:r>
      <w:r w:rsidR="000B74FD">
        <w:rPr>
          <w:rFonts w:cstheme="minorHAnsi"/>
          <w:sz w:val="24"/>
          <w:szCs w:val="24"/>
        </w:rPr>
        <w:t xml:space="preserve">- animation du réseau </w:t>
      </w:r>
      <w:proofErr w:type="spellStart"/>
      <w:r w:rsidR="000B74FD">
        <w:rPr>
          <w:rFonts w:cstheme="minorHAnsi"/>
          <w:sz w:val="24"/>
          <w:szCs w:val="24"/>
        </w:rPr>
        <w:t>écoinformatique</w:t>
      </w:r>
      <w:proofErr w:type="spellEnd"/>
      <w:r w:rsidR="000B74FD">
        <w:rPr>
          <w:rFonts w:cstheme="minorHAnsi"/>
          <w:sz w:val="24"/>
          <w:szCs w:val="24"/>
        </w:rPr>
        <w:t xml:space="preserve"> </w:t>
      </w:r>
      <w:r w:rsidRPr="003A280F">
        <w:rPr>
          <w:rFonts w:cstheme="minorHAnsi"/>
          <w:sz w:val="24"/>
          <w:szCs w:val="24"/>
        </w:rPr>
        <w:t xml:space="preserve">- </w:t>
      </w:r>
      <w:proofErr w:type="spellStart"/>
      <w:r w:rsidRPr="003A280F">
        <w:rPr>
          <w:rFonts w:cstheme="minorHAnsi"/>
          <w:sz w:val="24"/>
          <w:szCs w:val="24"/>
        </w:rPr>
        <w:t>Thonon</w:t>
      </w:r>
      <w:proofErr w:type="spellEnd"/>
      <w:r w:rsidRPr="003A280F">
        <w:rPr>
          <w:rFonts w:cstheme="minorHAnsi"/>
          <w:sz w:val="24"/>
          <w:szCs w:val="24"/>
        </w:rPr>
        <w:t>) en visioconférence</w:t>
      </w:r>
    </w:p>
    <w:p w:rsidR="00DF063E" w:rsidRPr="003A280F" w:rsidRDefault="00DF063E" w:rsidP="00DF063E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 w:rsidRPr="003A280F">
        <w:rPr>
          <w:rFonts w:cstheme="minorHAnsi"/>
          <w:sz w:val="24"/>
          <w:szCs w:val="24"/>
        </w:rPr>
        <w:t>Pichot</w:t>
      </w:r>
      <w:proofErr w:type="spellEnd"/>
      <w:r w:rsidRPr="003A280F">
        <w:rPr>
          <w:rFonts w:cstheme="minorHAnsi"/>
          <w:sz w:val="24"/>
          <w:szCs w:val="24"/>
        </w:rPr>
        <w:t xml:space="preserve"> Christian (CP - Pôle SI SOERE</w:t>
      </w:r>
      <w:r w:rsidR="000B74FD">
        <w:rPr>
          <w:rFonts w:cstheme="minorHAnsi"/>
          <w:sz w:val="24"/>
          <w:szCs w:val="24"/>
        </w:rPr>
        <w:t xml:space="preserve"> - animateur du COPIL du dispositif </w:t>
      </w:r>
      <w:proofErr w:type="spellStart"/>
      <w:r w:rsidR="000B74FD">
        <w:rPr>
          <w:rFonts w:cstheme="minorHAnsi"/>
          <w:sz w:val="24"/>
          <w:szCs w:val="24"/>
        </w:rPr>
        <w:t>écoinformatique</w:t>
      </w:r>
      <w:proofErr w:type="spellEnd"/>
      <w:r w:rsidRPr="003A280F">
        <w:rPr>
          <w:rFonts w:cstheme="minorHAnsi"/>
          <w:sz w:val="24"/>
          <w:szCs w:val="24"/>
        </w:rPr>
        <w:t xml:space="preserve"> - Avignon) en visioconférence</w:t>
      </w:r>
    </w:p>
    <w:p w:rsidR="0073396C" w:rsidRPr="003A280F" w:rsidRDefault="0073396C" w:rsidP="0073396C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 w:rsidRPr="003A280F">
        <w:rPr>
          <w:rFonts w:cstheme="minorHAnsi"/>
          <w:sz w:val="24"/>
          <w:szCs w:val="24"/>
        </w:rPr>
        <w:t>Schellenberger</w:t>
      </w:r>
      <w:proofErr w:type="spellEnd"/>
      <w:r w:rsidRPr="003A280F">
        <w:rPr>
          <w:rFonts w:cstheme="minorHAnsi"/>
          <w:sz w:val="24"/>
          <w:szCs w:val="24"/>
        </w:rPr>
        <w:t xml:space="preserve"> Antoine (AS - Pôle</w:t>
      </w:r>
      <w:r w:rsidR="000B74FD">
        <w:rPr>
          <w:rFonts w:cstheme="minorHAnsi"/>
          <w:sz w:val="24"/>
          <w:szCs w:val="24"/>
        </w:rPr>
        <w:t>s</w:t>
      </w:r>
      <w:r w:rsidRPr="003A280F">
        <w:rPr>
          <w:rFonts w:cstheme="minorHAnsi"/>
          <w:sz w:val="24"/>
          <w:szCs w:val="24"/>
        </w:rPr>
        <w:t xml:space="preserve"> SI SOERE</w:t>
      </w:r>
      <w:r w:rsidR="000B74FD">
        <w:rPr>
          <w:rFonts w:cstheme="minorHAnsi"/>
          <w:sz w:val="24"/>
          <w:szCs w:val="24"/>
        </w:rPr>
        <w:t xml:space="preserve"> et Itinéraires et suivis - Chef de projet technique </w:t>
      </w:r>
      <w:r w:rsidRPr="003A280F">
        <w:rPr>
          <w:rFonts w:cstheme="minorHAnsi"/>
          <w:sz w:val="24"/>
          <w:szCs w:val="24"/>
        </w:rPr>
        <w:t>- Orléans)</w:t>
      </w:r>
    </w:p>
    <w:p w:rsidR="0073396C" w:rsidRPr="003A280F" w:rsidRDefault="0073396C" w:rsidP="0073396C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 w:rsidRPr="003A280F">
        <w:rPr>
          <w:rFonts w:cstheme="minorHAnsi"/>
          <w:sz w:val="24"/>
          <w:szCs w:val="24"/>
        </w:rPr>
        <w:t>Toutain</w:t>
      </w:r>
      <w:proofErr w:type="spellEnd"/>
      <w:r w:rsidRPr="003A280F">
        <w:rPr>
          <w:rFonts w:cstheme="minorHAnsi"/>
          <w:sz w:val="24"/>
          <w:szCs w:val="24"/>
        </w:rPr>
        <w:t xml:space="preserve"> Benoît (BT - Pôle SI Sol </w:t>
      </w:r>
      <w:r w:rsidR="000B74FD">
        <w:rPr>
          <w:rFonts w:cstheme="minorHAnsi"/>
          <w:sz w:val="24"/>
          <w:szCs w:val="24"/>
        </w:rPr>
        <w:t xml:space="preserve">- responsable informatique et animation des équipes </w:t>
      </w:r>
      <w:r w:rsidRPr="003A280F">
        <w:rPr>
          <w:rFonts w:cstheme="minorHAnsi"/>
          <w:sz w:val="24"/>
          <w:szCs w:val="24"/>
        </w:rPr>
        <w:t>- Orléans)</w:t>
      </w:r>
    </w:p>
    <w:p w:rsidR="000B74FD" w:rsidRDefault="000B74FD" w:rsidP="001F3D8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participants représentent non seulement l'animation du CATI mais aussi les principaux interlocuteurs dans l'animation et la gouvernance des pôles.</w:t>
      </w:r>
    </w:p>
    <w:p w:rsidR="000B74FD" w:rsidRDefault="000B74FD" w:rsidP="001F3D83">
      <w:pPr>
        <w:jc w:val="both"/>
        <w:rPr>
          <w:rFonts w:asciiTheme="minorHAnsi" w:hAnsiTheme="minorHAnsi" w:cstheme="minorHAnsi"/>
        </w:rPr>
      </w:pPr>
    </w:p>
    <w:p w:rsidR="0073396C" w:rsidRPr="003A280F" w:rsidRDefault="0073396C" w:rsidP="001F3D83">
      <w:pPr>
        <w:jc w:val="both"/>
        <w:rPr>
          <w:rFonts w:asciiTheme="minorHAnsi" w:hAnsiTheme="minorHAnsi" w:cstheme="minorHAnsi"/>
        </w:rPr>
      </w:pPr>
      <w:r w:rsidRPr="003A280F">
        <w:rPr>
          <w:rFonts w:asciiTheme="minorHAnsi" w:hAnsiTheme="minorHAnsi" w:cstheme="minorHAnsi"/>
        </w:rPr>
        <w:t>La matinée a été consacrée à la présentation des différents pôles, les supports util</w:t>
      </w:r>
      <w:r w:rsidR="001F3D83" w:rsidRPr="003A280F">
        <w:rPr>
          <w:rFonts w:asciiTheme="minorHAnsi" w:hAnsiTheme="minorHAnsi" w:cstheme="minorHAnsi"/>
        </w:rPr>
        <w:t>isés étant accessibles en ligne</w:t>
      </w:r>
      <w:r w:rsidR="000D35D3" w:rsidRPr="003A280F">
        <w:rPr>
          <w:rFonts w:asciiTheme="minorHAnsi" w:hAnsiTheme="minorHAnsi" w:cstheme="minorHAnsi"/>
        </w:rPr>
        <w:t xml:space="preserve"> </w:t>
      </w:r>
      <w:r w:rsidR="002A3262">
        <w:rPr>
          <w:rFonts w:asciiTheme="minorHAnsi" w:hAnsiTheme="minorHAnsi" w:cstheme="minorHAnsi"/>
        </w:rPr>
        <w:t xml:space="preserve">: </w:t>
      </w:r>
      <w:hyperlink r:id="rId7" w:history="1">
        <w:r w:rsidR="002A3262">
          <w:rPr>
            <w:rStyle w:val="Lienhypertexte"/>
          </w:rPr>
          <w:t>https://appgeodb.nancy.inra.fr/donnees/sioea/reunions/2012-10-03/</w:t>
        </w:r>
      </w:hyperlink>
      <w:r w:rsidR="002A3262" w:rsidRPr="003A280F">
        <w:rPr>
          <w:rFonts w:asciiTheme="minorHAnsi" w:hAnsiTheme="minorHAnsi" w:cstheme="minorHAnsi"/>
        </w:rPr>
        <w:t xml:space="preserve"> </w:t>
      </w:r>
      <w:r w:rsidR="000D35D3" w:rsidRPr="003A280F">
        <w:rPr>
          <w:rFonts w:asciiTheme="minorHAnsi" w:hAnsiTheme="minorHAnsi" w:cstheme="minorHAnsi"/>
        </w:rPr>
        <w:t>(2 supports n'ont pas été présentés faute de temps mais reste</w:t>
      </w:r>
      <w:r w:rsidR="008870FC" w:rsidRPr="003A280F">
        <w:rPr>
          <w:rFonts w:asciiTheme="minorHAnsi" w:hAnsiTheme="minorHAnsi" w:cstheme="minorHAnsi"/>
        </w:rPr>
        <w:t>nt</w:t>
      </w:r>
      <w:r w:rsidR="000D35D3" w:rsidRPr="003A280F">
        <w:rPr>
          <w:rFonts w:asciiTheme="minorHAnsi" w:hAnsiTheme="minorHAnsi" w:cstheme="minorHAnsi"/>
        </w:rPr>
        <w:t xml:space="preserve"> consultable</w:t>
      </w:r>
      <w:r w:rsidR="008870FC" w:rsidRPr="003A280F">
        <w:rPr>
          <w:rFonts w:asciiTheme="minorHAnsi" w:hAnsiTheme="minorHAnsi" w:cstheme="minorHAnsi"/>
        </w:rPr>
        <w:t>s</w:t>
      </w:r>
      <w:r w:rsidR="000D35D3" w:rsidRPr="003A280F">
        <w:rPr>
          <w:rFonts w:asciiTheme="minorHAnsi" w:hAnsiTheme="minorHAnsi" w:cstheme="minorHAnsi"/>
        </w:rPr>
        <w:t>)</w:t>
      </w:r>
      <w:r w:rsidR="001F3D83" w:rsidRPr="003A280F">
        <w:rPr>
          <w:rFonts w:asciiTheme="minorHAnsi" w:hAnsiTheme="minorHAnsi" w:cstheme="minorHAnsi"/>
        </w:rPr>
        <w:t>.</w:t>
      </w:r>
    </w:p>
    <w:p w:rsidR="001F3D83" w:rsidRPr="003A280F" w:rsidRDefault="001F3D83" w:rsidP="001F3D83">
      <w:pPr>
        <w:pStyle w:val="Paragraphedeliste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 xml:space="preserve">Pôle 1 'SI </w:t>
      </w:r>
      <w:proofErr w:type="spellStart"/>
      <w:r w:rsidRPr="003A280F">
        <w:rPr>
          <w:rFonts w:cstheme="minorHAnsi"/>
          <w:sz w:val="24"/>
          <w:szCs w:val="24"/>
        </w:rPr>
        <w:t>Agroclimatique</w:t>
      </w:r>
      <w:proofErr w:type="spellEnd"/>
      <w:r w:rsidRPr="003A280F">
        <w:rPr>
          <w:rFonts w:cstheme="minorHAnsi"/>
          <w:sz w:val="24"/>
          <w:szCs w:val="24"/>
        </w:rPr>
        <w:t>' présenté par P</w:t>
      </w:r>
      <w:r w:rsidR="00791DEC" w:rsidRPr="003A280F">
        <w:rPr>
          <w:rFonts w:cstheme="minorHAnsi"/>
          <w:sz w:val="24"/>
          <w:szCs w:val="24"/>
        </w:rPr>
        <w:t xml:space="preserve">atrick </w:t>
      </w:r>
      <w:proofErr w:type="spellStart"/>
      <w:r w:rsidRPr="003A280F">
        <w:rPr>
          <w:rFonts w:cstheme="minorHAnsi"/>
          <w:sz w:val="24"/>
          <w:szCs w:val="24"/>
        </w:rPr>
        <w:t>B</w:t>
      </w:r>
      <w:r w:rsidR="00791DEC" w:rsidRPr="003A280F">
        <w:rPr>
          <w:rFonts w:cstheme="minorHAnsi"/>
          <w:sz w:val="24"/>
          <w:szCs w:val="24"/>
        </w:rPr>
        <w:t>ertuzzi</w:t>
      </w:r>
      <w:proofErr w:type="spellEnd"/>
      <w:r w:rsidR="00791DEC" w:rsidRPr="003A280F">
        <w:rPr>
          <w:rFonts w:cstheme="minorHAnsi"/>
          <w:sz w:val="24"/>
          <w:szCs w:val="24"/>
        </w:rPr>
        <w:t>.</w:t>
      </w:r>
    </w:p>
    <w:p w:rsidR="001F3D83" w:rsidRPr="003A280F" w:rsidRDefault="001F3D83" w:rsidP="001F3D83">
      <w:pPr>
        <w:pStyle w:val="Paragraphedeliste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Pôle 2 'SI Sol' présenté par M</w:t>
      </w:r>
      <w:r w:rsidR="00791DEC" w:rsidRPr="003A280F">
        <w:rPr>
          <w:rFonts w:cstheme="minorHAnsi"/>
          <w:sz w:val="24"/>
          <w:szCs w:val="24"/>
        </w:rPr>
        <w:t xml:space="preserve">arion </w:t>
      </w:r>
      <w:proofErr w:type="spellStart"/>
      <w:r w:rsidRPr="003A280F">
        <w:rPr>
          <w:rFonts w:cstheme="minorHAnsi"/>
          <w:sz w:val="24"/>
          <w:szCs w:val="24"/>
        </w:rPr>
        <w:t>B</w:t>
      </w:r>
      <w:r w:rsidR="00791DEC" w:rsidRPr="003A280F">
        <w:rPr>
          <w:rFonts w:cstheme="minorHAnsi"/>
          <w:sz w:val="24"/>
          <w:szCs w:val="24"/>
        </w:rPr>
        <w:t>ardy</w:t>
      </w:r>
      <w:proofErr w:type="spellEnd"/>
      <w:r w:rsidR="00791DEC" w:rsidRPr="003A280F">
        <w:rPr>
          <w:rFonts w:cstheme="minorHAnsi"/>
          <w:sz w:val="24"/>
          <w:szCs w:val="24"/>
        </w:rPr>
        <w:t xml:space="preserve"> </w:t>
      </w:r>
      <w:r w:rsidRPr="003A280F">
        <w:rPr>
          <w:rFonts w:cstheme="minorHAnsi"/>
          <w:sz w:val="24"/>
          <w:szCs w:val="24"/>
        </w:rPr>
        <w:t xml:space="preserve"> et B</w:t>
      </w:r>
      <w:r w:rsidR="00791DEC" w:rsidRPr="003A280F">
        <w:rPr>
          <w:rFonts w:cstheme="minorHAnsi"/>
          <w:sz w:val="24"/>
          <w:szCs w:val="24"/>
        </w:rPr>
        <w:t xml:space="preserve">enoît </w:t>
      </w:r>
      <w:proofErr w:type="spellStart"/>
      <w:r w:rsidR="00791DEC" w:rsidRPr="003A280F">
        <w:rPr>
          <w:rFonts w:cstheme="minorHAnsi"/>
          <w:sz w:val="24"/>
          <w:szCs w:val="24"/>
        </w:rPr>
        <w:t>Toutain</w:t>
      </w:r>
      <w:proofErr w:type="spellEnd"/>
      <w:r w:rsidRPr="003A280F">
        <w:rPr>
          <w:rFonts w:cstheme="minorHAnsi"/>
          <w:sz w:val="24"/>
          <w:szCs w:val="24"/>
        </w:rPr>
        <w:t>.</w:t>
      </w:r>
    </w:p>
    <w:p w:rsidR="001F3D83" w:rsidRPr="003A280F" w:rsidRDefault="001F3D83" w:rsidP="001F3D83">
      <w:pPr>
        <w:pStyle w:val="Paragraphedeliste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Pôle 3 'SI SOERE' présenté par D</w:t>
      </w:r>
      <w:r w:rsidR="00791DEC" w:rsidRPr="003A280F">
        <w:rPr>
          <w:rFonts w:cstheme="minorHAnsi"/>
          <w:sz w:val="24"/>
          <w:szCs w:val="24"/>
        </w:rPr>
        <w:t xml:space="preserve">amien </w:t>
      </w:r>
      <w:r w:rsidRPr="003A280F">
        <w:rPr>
          <w:rFonts w:cstheme="minorHAnsi"/>
          <w:sz w:val="24"/>
          <w:szCs w:val="24"/>
        </w:rPr>
        <w:t>M</w:t>
      </w:r>
      <w:r w:rsidR="00791DEC" w:rsidRPr="003A280F">
        <w:rPr>
          <w:rFonts w:cstheme="minorHAnsi"/>
          <w:sz w:val="24"/>
          <w:szCs w:val="24"/>
        </w:rPr>
        <w:t>aurice</w:t>
      </w:r>
    </w:p>
    <w:p w:rsidR="001F3D83" w:rsidRPr="003A280F" w:rsidRDefault="001F3D83" w:rsidP="001F3D83">
      <w:pPr>
        <w:pStyle w:val="Paragraphedeliste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Pôle 4 'Itinéraires et su</w:t>
      </w:r>
      <w:r w:rsidR="008870FC" w:rsidRPr="003A280F">
        <w:rPr>
          <w:rFonts w:cstheme="minorHAnsi"/>
          <w:sz w:val="24"/>
          <w:szCs w:val="24"/>
        </w:rPr>
        <w:t>i</w:t>
      </w:r>
      <w:r w:rsidRPr="003A280F">
        <w:rPr>
          <w:rFonts w:cstheme="minorHAnsi"/>
          <w:sz w:val="24"/>
          <w:szCs w:val="24"/>
        </w:rPr>
        <w:t>vi' présenté par A</w:t>
      </w:r>
      <w:r w:rsidR="00791DEC" w:rsidRPr="003A280F">
        <w:rPr>
          <w:rFonts w:cstheme="minorHAnsi"/>
          <w:sz w:val="24"/>
          <w:szCs w:val="24"/>
        </w:rPr>
        <w:t xml:space="preserve">ntoine </w:t>
      </w:r>
      <w:proofErr w:type="spellStart"/>
      <w:r w:rsidRPr="003A280F">
        <w:rPr>
          <w:rFonts w:cstheme="minorHAnsi"/>
          <w:sz w:val="24"/>
          <w:szCs w:val="24"/>
        </w:rPr>
        <w:t>S</w:t>
      </w:r>
      <w:r w:rsidR="00A408E9" w:rsidRPr="003A280F">
        <w:rPr>
          <w:rFonts w:cstheme="minorHAnsi"/>
          <w:sz w:val="24"/>
          <w:szCs w:val="24"/>
        </w:rPr>
        <w:t>ch</w:t>
      </w:r>
      <w:r w:rsidR="00791DEC" w:rsidRPr="003A280F">
        <w:rPr>
          <w:rFonts w:cstheme="minorHAnsi"/>
          <w:sz w:val="24"/>
          <w:szCs w:val="24"/>
        </w:rPr>
        <w:t>e</w:t>
      </w:r>
      <w:r w:rsidR="00A408E9" w:rsidRPr="003A280F">
        <w:rPr>
          <w:rFonts w:cstheme="minorHAnsi"/>
          <w:sz w:val="24"/>
          <w:szCs w:val="24"/>
        </w:rPr>
        <w:t>l</w:t>
      </w:r>
      <w:r w:rsidR="00791DEC" w:rsidRPr="003A280F">
        <w:rPr>
          <w:rFonts w:cstheme="minorHAnsi"/>
          <w:sz w:val="24"/>
          <w:szCs w:val="24"/>
        </w:rPr>
        <w:t>lenberger</w:t>
      </w:r>
      <w:proofErr w:type="spellEnd"/>
      <w:r w:rsidRPr="003A280F">
        <w:rPr>
          <w:rFonts w:cstheme="minorHAnsi"/>
          <w:sz w:val="24"/>
          <w:szCs w:val="24"/>
        </w:rPr>
        <w:t>.</w:t>
      </w:r>
    </w:p>
    <w:p w:rsidR="001F3D83" w:rsidRPr="003A280F" w:rsidRDefault="001F3D83" w:rsidP="001F3D83">
      <w:pPr>
        <w:jc w:val="both"/>
        <w:rPr>
          <w:rFonts w:asciiTheme="minorHAnsi" w:hAnsiTheme="minorHAnsi" w:cstheme="minorHAnsi"/>
        </w:rPr>
      </w:pPr>
      <w:r w:rsidRPr="003A280F">
        <w:rPr>
          <w:rFonts w:asciiTheme="minorHAnsi" w:hAnsiTheme="minorHAnsi" w:cstheme="minorHAnsi"/>
        </w:rPr>
        <w:t xml:space="preserve">Les pôles 'SI </w:t>
      </w:r>
      <w:proofErr w:type="spellStart"/>
      <w:r w:rsidRPr="003A280F">
        <w:rPr>
          <w:rFonts w:asciiTheme="minorHAnsi" w:hAnsiTheme="minorHAnsi" w:cstheme="minorHAnsi"/>
        </w:rPr>
        <w:t>Agroclimatique</w:t>
      </w:r>
      <w:proofErr w:type="spellEnd"/>
      <w:r w:rsidRPr="003A280F">
        <w:rPr>
          <w:rFonts w:asciiTheme="minorHAnsi" w:hAnsiTheme="minorHAnsi" w:cstheme="minorHAnsi"/>
        </w:rPr>
        <w:t>' et 'SI Sol' sont en production depuis plusieurs années alors que le pôle 'SI SOERE' est toujours en cours de construction et que le pôle 'Itinéraires et suivi' démarre cette année.</w:t>
      </w:r>
      <w:r w:rsidR="008F2B3B" w:rsidRPr="003A280F">
        <w:rPr>
          <w:rFonts w:asciiTheme="minorHAnsi" w:hAnsiTheme="minorHAnsi" w:cstheme="minorHAnsi"/>
        </w:rPr>
        <w:t xml:space="preserve"> Sans reproduire le contenu des diaporamas voici quelques éléments :</w:t>
      </w:r>
    </w:p>
    <w:p w:rsidR="00791DEC" w:rsidRPr="003A280F" w:rsidRDefault="002E5CA8" w:rsidP="005B6760">
      <w:pPr>
        <w:pStyle w:val="Paragraphedeliste"/>
        <w:numPr>
          <w:ilvl w:val="0"/>
          <w:numId w:val="17"/>
        </w:numPr>
        <w:spacing w:before="200"/>
        <w:ind w:left="714" w:hanging="357"/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L</w:t>
      </w:r>
      <w:r w:rsidR="001F3D83" w:rsidRPr="003A280F">
        <w:rPr>
          <w:rFonts w:cstheme="minorHAnsi"/>
          <w:sz w:val="24"/>
          <w:szCs w:val="24"/>
        </w:rPr>
        <w:t>e pôle 1 ne bénéficie pas de structure de pilotage</w:t>
      </w:r>
      <w:r w:rsidRPr="003A280F">
        <w:rPr>
          <w:rFonts w:cstheme="minorHAnsi"/>
          <w:sz w:val="24"/>
          <w:szCs w:val="24"/>
        </w:rPr>
        <w:t xml:space="preserve"> </w:t>
      </w:r>
      <w:r w:rsidR="008870FC" w:rsidRPr="003A280F">
        <w:rPr>
          <w:rFonts w:cstheme="minorHAnsi"/>
          <w:sz w:val="24"/>
          <w:szCs w:val="24"/>
        </w:rPr>
        <w:t xml:space="preserve">(plus de CSU, notamment) </w:t>
      </w:r>
      <w:r w:rsidRPr="003A280F">
        <w:rPr>
          <w:rFonts w:cstheme="minorHAnsi"/>
          <w:sz w:val="24"/>
          <w:szCs w:val="24"/>
        </w:rPr>
        <w:t>contrairement aux autres</w:t>
      </w:r>
      <w:r w:rsidR="001F3D83" w:rsidRPr="003A280F">
        <w:rPr>
          <w:rFonts w:cstheme="minorHAnsi"/>
          <w:sz w:val="24"/>
          <w:szCs w:val="24"/>
        </w:rPr>
        <w:t xml:space="preserve">. </w:t>
      </w:r>
      <w:r w:rsidR="00791DEC" w:rsidRPr="003A280F">
        <w:rPr>
          <w:rFonts w:cstheme="minorHAnsi"/>
          <w:sz w:val="24"/>
          <w:szCs w:val="24"/>
        </w:rPr>
        <w:t xml:space="preserve">Pour le SI </w:t>
      </w:r>
      <w:proofErr w:type="spellStart"/>
      <w:r w:rsidR="008870FC" w:rsidRPr="003A280F">
        <w:rPr>
          <w:rFonts w:cstheme="minorHAnsi"/>
          <w:sz w:val="24"/>
          <w:szCs w:val="24"/>
        </w:rPr>
        <w:t>Agro</w:t>
      </w:r>
      <w:r w:rsidR="00791DEC" w:rsidRPr="003A280F">
        <w:rPr>
          <w:rFonts w:cstheme="minorHAnsi"/>
          <w:sz w:val="24"/>
          <w:szCs w:val="24"/>
        </w:rPr>
        <w:t>climat</w:t>
      </w:r>
      <w:r w:rsidR="008870FC" w:rsidRPr="003A280F">
        <w:rPr>
          <w:rFonts w:cstheme="minorHAnsi"/>
          <w:sz w:val="24"/>
          <w:szCs w:val="24"/>
        </w:rPr>
        <w:t>ique</w:t>
      </w:r>
      <w:proofErr w:type="spellEnd"/>
      <w:r w:rsidR="00791DEC" w:rsidRPr="003A280F">
        <w:rPr>
          <w:rFonts w:cstheme="minorHAnsi"/>
          <w:sz w:val="24"/>
          <w:szCs w:val="24"/>
        </w:rPr>
        <w:t xml:space="preserve"> a été évoquée la question d’un élargissement de ses missions :</w:t>
      </w:r>
    </w:p>
    <w:p w:rsidR="002F3492" w:rsidRPr="003A280F" w:rsidRDefault="001F3D83" w:rsidP="005B6760">
      <w:pPr>
        <w:pStyle w:val="Paragraphedeliste"/>
        <w:numPr>
          <w:ilvl w:val="1"/>
          <w:numId w:val="17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 xml:space="preserve">pour </w:t>
      </w:r>
      <w:r w:rsidR="00791DEC" w:rsidRPr="003A280F">
        <w:rPr>
          <w:rFonts w:cstheme="minorHAnsi"/>
          <w:sz w:val="24"/>
          <w:szCs w:val="24"/>
        </w:rPr>
        <w:t xml:space="preserve">le stockage et la gestion </w:t>
      </w:r>
      <w:r w:rsidRPr="003A280F">
        <w:rPr>
          <w:rFonts w:cstheme="minorHAnsi"/>
          <w:sz w:val="24"/>
          <w:szCs w:val="24"/>
        </w:rPr>
        <w:t>de données météo</w:t>
      </w:r>
      <w:r w:rsidR="00791DEC" w:rsidRPr="003A280F">
        <w:rPr>
          <w:rFonts w:cstheme="minorHAnsi"/>
          <w:sz w:val="24"/>
          <w:szCs w:val="24"/>
        </w:rPr>
        <w:t xml:space="preserve">rologiques  standards intéressant l’activité des SOERE dont l’acquisition et la gestion n’est pas assurée dans le cadre du réseau </w:t>
      </w:r>
      <w:proofErr w:type="spellStart"/>
      <w:r w:rsidR="00791DEC" w:rsidRPr="003A280F">
        <w:rPr>
          <w:rFonts w:cstheme="minorHAnsi"/>
          <w:sz w:val="24"/>
          <w:szCs w:val="24"/>
        </w:rPr>
        <w:t>agroclimatique</w:t>
      </w:r>
      <w:proofErr w:type="spellEnd"/>
      <w:r w:rsidR="00791DEC" w:rsidRPr="003A280F">
        <w:rPr>
          <w:rFonts w:cstheme="minorHAnsi"/>
          <w:sz w:val="24"/>
          <w:szCs w:val="24"/>
        </w:rPr>
        <w:t xml:space="preserve"> de l’INRA</w:t>
      </w:r>
    </w:p>
    <w:p w:rsidR="002F3492" w:rsidRPr="003A280F" w:rsidRDefault="002E5CA8" w:rsidP="005B6760">
      <w:pPr>
        <w:pStyle w:val="Paragraphedeliste"/>
        <w:numPr>
          <w:ilvl w:val="1"/>
          <w:numId w:val="17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lastRenderedPageBreak/>
        <w:t xml:space="preserve">l'existence d'une initiative </w:t>
      </w:r>
      <w:r w:rsidR="005B6760" w:rsidRPr="003A280F">
        <w:rPr>
          <w:rFonts w:cstheme="minorHAnsi"/>
          <w:sz w:val="24"/>
          <w:szCs w:val="24"/>
        </w:rPr>
        <w:t xml:space="preserve">de réflexion au sein du département EFPA sur la gestion et l’homogénéisation et </w:t>
      </w:r>
      <w:r w:rsidR="00EB6823" w:rsidRPr="003A280F">
        <w:rPr>
          <w:rFonts w:cstheme="minorHAnsi"/>
          <w:sz w:val="24"/>
          <w:szCs w:val="24"/>
        </w:rPr>
        <w:t xml:space="preserve"> le stockage</w:t>
      </w:r>
      <w:r w:rsidR="005B6760" w:rsidRPr="003A280F">
        <w:rPr>
          <w:rFonts w:cstheme="minorHAnsi"/>
          <w:sz w:val="24"/>
          <w:szCs w:val="24"/>
        </w:rPr>
        <w:t xml:space="preserve"> d</w:t>
      </w:r>
      <w:r w:rsidRPr="003A280F">
        <w:rPr>
          <w:rFonts w:cstheme="minorHAnsi"/>
          <w:sz w:val="24"/>
          <w:szCs w:val="24"/>
        </w:rPr>
        <w:t xml:space="preserve">es données </w:t>
      </w:r>
      <w:r w:rsidR="005B6760" w:rsidRPr="003A280F">
        <w:rPr>
          <w:rFonts w:cstheme="minorHAnsi"/>
          <w:sz w:val="24"/>
          <w:szCs w:val="24"/>
        </w:rPr>
        <w:t>climatiques enregistré</w:t>
      </w:r>
      <w:r w:rsidR="002E14F0">
        <w:rPr>
          <w:rFonts w:cstheme="minorHAnsi"/>
          <w:sz w:val="24"/>
          <w:szCs w:val="24"/>
        </w:rPr>
        <w:t>e</w:t>
      </w:r>
      <w:r w:rsidR="005B6760" w:rsidRPr="003A280F">
        <w:rPr>
          <w:rFonts w:cstheme="minorHAnsi"/>
          <w:sz w:val="24"/>
          <w:szCs w:val="24"/>
        </w:rPr>
        <w:t xml:space="preserve">s en forêt via un réseau de </w:t>
      </w:r>
      <w:r w:rsidRPr="003A280F">
        <w:rPr>
          <w:rFonts w:cstheme="minorHAnsi"/>
          <w:sz w:val="24"/>
          <w:szCs w:val="24"/>
        </w:rPr>
        <w:t>capteurs</w:t>
      </w:r>
      <w:r w:rsidR="005B6760" w:rsidRPr="003A280F">
        <w:rPr>
          <w:rFonts w:cstheme="minorHAnsi"/>
          <w:sz w:val="24"/>
          <w:szCs w:val="24"/>
        </w:rPr>
        <w:t xml:space="preserve"> (type « </w:t>
      </w:r>
      <w:proofErr w:type="spellStart"/>
      <w:r w:rsidR="005B6760" w:rsidRPr="003A280F">
        <w:rPr>
          <w:rFonts w:cstheme="minorHAnsi"/>
          <w:sz w:val="24"/>
          <w:szCs w:val="24"/>
        </w:rPr>
        <w:t>Hobo</w:t>
      </w:r>
      <w:proofErr w:type="spellEnd"/>
      <w:r w:rsidR="005B6760" w:rsidRPr="003A280F">
        <w:rPr>
          <w:rFonts w:cstheme="minorHAnsi"/>
          <w:sz w:val="24"/>
          <w:szCs w:val="24"/>
        </w:rPr>
        <w:t> » par exemple)</w:t>
      </w:r>
      <w:r w:rsidRPr="003A280F">
        <w:rPr>
          <w:rFonts w:cstheme="minorHAnsi"/>
          <w:sz w:val="24"/>
          <w:szCs w:val="24"/>
        </w:rPr>
        <w:t>.</w:t>
      </w:r>
    </w:p>
    <w:p w:rsidR="002F3492" w:rsidRPr="003A280F" w:rsidRDefault="002F3492" w:rsidP="005B6760">
      <w:pPr>
        <w:ind w:left="708"/>
        <w:jc w:val="both"/>
        <w:rPr>
          <w:rFonts w:asciiTheme="minorHAnsi" w:hAnsiTheme="minorHAnsi" w:cstheme="minorHAnsi"/>
        </w:rPr>
      </w:pPr>
    </w:p>
    <w:p w:rsidR="006F0ECF" w:rsidRPr="003A280F" w:rsidRDefault="002E5CA8" w:rsidP="005B6760">
      <w:pPr>
        <w:pStyle w:val="Paragraphedeliste"/>
        <w:numPr>
          <w:ilvl w:val="0"/>
          <w:numId w:val="17"/>
        </w:numPr>
        <w:spacing w:before="200"/>
        <w:ind w:left="714" w:hanging="357"/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Sous la tutelle d</w:t>
      </w:r>
      <w:r w:rsidR="00841FE0" w:rsidRPr="003A280F">
        <w:rPr>
          <w:rFonts w:cstheme="minorHAnsi"/>
          <w:sz w:val="24"/>
          <w:szCs w:val="24"/>
        </w:rPr>
        <w:t>u</w:t>
      </w:r>
      <w:r w:rsidRPr="003A280F">
        <w:rPr>
          <w:rFonts w:cstheme="minorHAnsi"/>
          <w:sz w:val="24"/>
          <w:szCs w:val="24"/>
        </w:rPr>
        <w:t xml:space="preserve"> GIS</w:t>
      </w:r>
      <w:r w:rsidR="00841FE0" w:rsidRPr="003A280F">
        <w:rPr>
          <w:rFonts w:cstheme="minorHAnsi"/>
          <w:sz w:val="24"/>
          <w:szCs w:val="24"/>
        </w:rPr>
        <w:t xml:space="preserve"> Sol</w:t>
      </w:r>
      <w:r w:rsidR="00791DEC" w:rsidRPr="003A280F">
        <w:rPr>
          <w:rFonts w:cstheme="minorHAnsi"/>
          <w:sz w:val="24"/>
          <w:szCs w:val="24"/>
        </w:rPr>
        <w:t xml:space="preserve">, </w:t>
      </w:r>
      <w:r w:rsidRPr="003A280F">
        <w:rPr>
          <w:rFonts w:cstheme="minorHAnsi"/>
          <w:sz w:val="24"/>
          <w:szCs w:val="24"/>
        </w:rPr>
        <w:t xml:space="preserve"> le pôle 2 assure la mise en </w:t>
      </w:r>
      <w:r w:rsidR="007500C3" w:rsidRPr="003A280F">
        <w:rPr>
          <w:rFonts w:cstheme="minorHAnsi"/>
          <w:sz w:val="24"/>
          <w:szCs w:val="24"/>
        </w:rPr>
        <w:t>œuvre</w:t>
      </w:r>
      <w:r w:rsidRPr="003A280F">
        <w:rPr>
          <w:rFonts w:cstheme="minorHAnsi"/>
          <w:sz w:val="24"/>
          <w:szCs w:val="24"/>
        </w:rPr>
        <w:t xml:space="preserve"> du SI de 4 programmes </w:t>
      </w:r>
      <w:r w:rsidR="00841FE0" w:rsidRPr="003A280F">
        <w:rPr>
          <w:rFonts w:cstheme="minorHAnsi"/>
          <w:sz w:val="24"/>
          <w:szCs w:val="24"/>
        </w:rPr>
        <w:t xml:space="preserve">nationaux impliquant la mise en </w:t>
      </w:r>
      <w:r w:rsidR="007500C3" w:rsidRPr="003A280F">
        <w:rPr>
          <w:rFonts w:cstheme="minorHAnsi"/>
          <w:sz w:val="24"/>
          <w:szCs w:val="24"/>
        </w:rPr>
        <w:t>œuvre</w:t>
      </w:r>
      <w:r w:rsidR="00841FE0" w:rsidRPr="003A280F">
        <w:rPr>
          <w:rFonts w:cstheme="minorHAnsi"/>
          <w:sz w:val="24"/>
          <w:szCs w:val="24"/>
        </w:rPr>
        <w:t xml:space="preserve"> de différentes bases de données et applications. L'infrastructure informatique est partagée avec le pôle 3 et l'outil de contrôle de cohérence des données qui est présenté (SIVERCOH) pourrait faire l'objet d'une réutilisation plus large.</w:t>
      </w:r>
    </w:p>
    <w:p w:rsidR="002F3492" w:rsidRPr="003A280F" w:rsidRDefault="002F3492" w:rsidP="005B6760">
      <w:pPr>
        <w:pStyle w:val="Paragraphedeliste"/>
        <w:jc w:val="both"/>
        <w:rPr>
          <w:rFonts w:cstheme="minorHAnsi"/>
          <w:sz w:val="24"/>
          <w:szCs w:val="24"/>
        </w:rPr>
      </w:pPr>
    </w:p>
    <w:p w:rsidR="005B6760" w:rsidRPr="003A280F" w:rsidRDefault="00CC0CA1" w:rsidP="005B6760">
      <w:pPr>
        <w:pStyle w:val="Paragraphedeliste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Lancé en 2009 s</w:t>
      </w:r>
      <w:r w:rsidR="00841FE0" w:rsidRPr="003A280F">
        <w:rPr>
          <w:rFonts w:cstheme="minorHAnsi"/>
          <w:sz w:val="24"/>
          <w:szCs w:val="24"/>
        </w:rPr>
        <w:t xml:space="preserve">ous la tutelle d'un comité de pilotage INRA le pôle </w:t>
      </w:r>
      <w:r w:rsidR="005B6760" w:rsidRPr="003A280F">
        <w:rPr>
          <w:rFonts w:cstheme="minorHAnsi"/>
          <w:sz w:val="24"/>
          <w:szCs w:val="24"/>
        </w:rPr>
        <w:t xml:space="preserve">3 </w:t>
      </w:r>
      <w:r w:rsidR="00791DEC" w:rsidRPr="003A280F">
        <w:rPr>
          <w:rFonts w:cstheme="minorHAnsi"/>
          <w:sz w:val="24"/>
          <w:szCs w:val="24"/>
        </w:rPr>
        <w:t xml:space="preserve">« SI SOERE »  </w:t>
      </w:r>
      <w:r w:rsidR="00841FE0" w:rsidRPr="003A280F">
        <w:rPr>
          <w:rFonts w:cstheme="minorHAnsi"/>
          <w:sz w:val="24"/>
          <w:szCs w:val="24"/>
        </w:rPr>
        <w:t>traite des données beaucoup plus hétérogènes</w:t>
      </w:r>
      <w:r w:rsidR="007500C3" w:rsidRPr="003A280F">
        <w:rPr>
          <w:rFonts w:cstheme="minorHAnsi"/>
          <w:sz w:val="24"/>
          <w:szCs w:val="24"/>
        </w:rPr>
        <w:t xml:space="preserve"> </w:t>
      </w:r>
      <w:r w:rsidR="00841FE0" w:rsidRPr="003A280F">
        <w:rPr>
          <w:rFonts w:cstheme="minorHAnsi"/>
          <w:sz w:val="24"/>
          <w:szCs w:val="24"/>
        </w:rPr>
        <w:t xml:space="preserve">que les 2 pôles précédents, </w:t>
      </w:r>
      <w:r w:rsidR="007500C3" w:rsidRPr="003A280F">
        <w:rPr>
          <w:rFonts w:cstheme="minorHAnsi"/>
          <w:sz w:val="24"/>
          <w:szCs w:val="24"/>
        </w:rPr>
        <w:t>principalement en raison des différences de</w:t>
      </w:r>
      <w:r w:rsidR="00841FE0" w:rsidRPr="003A280F">
        <w:rPr>
          <w:rFonts w:cstheme="minorHAnsi"/>
          <w:sz w:val="24"/>
          <w:szCs w:val="24"/>
        </w:rPr>
        <w:t xml:space="preserve"> thématique</w:t>
      </w:r>
      <w:r w:rsidR="007500C3" w:rsidRPr="003A280F">
        <w:rPr>
          <w:rFonts w:cstheme="minorHAnsi"/>
          <w:sz w:val="24"/>
          <w:szCs w:val="24"/>
        </w:rPr>
        <w:t>s et de</w:t>
      </w:r>
      <w:r w:rsidR="00841FE0" w:rsidRPr="003A280F">
        <w:rPr>
          <w:rFonts w:cstheme="minorHAnsi"/>
          <w:sz w:val="24"/>
          <w:szCs w:val="24"/>
        </w:rPr>
        <w:t xml:space="preserve"> couverture temporelle ou spatiale</w:t>
      </w:r>
      <w:r w:rsidR="007500C3" w:rsidRPr="003A280F">
        <w:rPr>
          <w:rFonts w:cstheme="minorHAnsi"/>
          <w:sz w:val="24"/>
          <w:szCs w:val="24"/>
        </w:rPr>
        <w:t xml:space="preserve"> (site local ou bassin versant, par exemple)</w:t>
      </w:r>
      <w:r w:rsidR="00841FE0" w:rsidRPr="003A280F">
        <w:rPr>
          <w:rFonts w:cstheme="minorHAnsi"/>
          <w:sz w:val="24"/>
          <w:szCs w:val="24"/>
        </w:rPr>
        <w:t>.</w:t>
      </w:r>
      <w:r w:rsidRPr="003A280F">
        <w:rPr>
          <w:rFonts w:cstheme="minorHAnsi"/>
          <w:sz w:val="24"/>
          <w:szCs w:val="24"/>
        </w:rPr>
        <w:t xml:space="preserve"> Disposant de ressources humaines dédiées</w:t>
      </w:r>
      <w:r w:rsidR="002E14F0">
        <w:rPr>
          <w:rFonts w:cstheme="minorHAnsi"/>
          <w:sz w:val="24"/>
          <w:szCs w:val="24"/>
        </w:rPr>
        <w:t>,</w:t>
      </w:r>
      <w:r w:rsidRPr="003A280F">
        <w:rPr>
          <w:rFonts w:cstheme="minorHAnsi"/>
          <w:sz w:val="24"/>
          <w:szCs w:val="24"/>
        </w:rPr>
        <w:t xml:space="preserve"> la construction du SI </w:t>
      </w:r>
      <w:r w:rsidR="00F363C4">
        <w:rPr>
          <w:rFonts w:cstheme="minorHAnsi"/>
          <w:sz w:val="24"/>
          <w:szCs w:val="24"/>
        </w:rPr>
        <w:t xml:space="preserve">pérenne </w:t>
      </w:r>
      <w:r w:rsidRPr="003A280F">
        <w:rPr>
          <w:rFonts w:cstheme="minorHAnsi"/>
          <w:sz w:val="24"/>
          <w:szCs w:val="24"/>
        </w:rPr>
        <w:t xml:space="preserve">de différents observatoires en parallèle nécessite toutefois </w:t>
      </w:r>
      <w:r w:rsidR="000B74FD">
        <w:rPr>
          <w:rFonts w:cstheme="minorHAnsi"/>
          <w:sz w:val="24"/>
          <w:szCs w:val="24"/>
        </w:rPr>
        <w:t>une montée en puissance progressive</w:t>
      </w:r>
      <w:r w:rsidRPr="003A280F">
        <w:rPr>
          <w:rFonts w:cstheme="minorHAnsi"/>
          <w:sz w:val="24"/>
          <w:szCs w:val="24"/>
        </w:rPr>
        <w:t>.</w:t>
      </w:r>
    </w:p>
    <w:p w:rsidR="005B6760" w:rsidRPr="003A280F" w:rsidRDefault="005B6760" w:rsidP="005B6760">
      <w:pPr>
        <w:pStyle w:val="Paragraphedeliste"/>
        <w:jc w:val="both"/>
        <w:rPr>
          <w:rFonts w:cstheme="minorHAnsi"/>
          <w:sz w:val="24"/>
          <w:szCs w:val="24"/>
        </w:rPr>
      </w:pPr>
    </w:p>
    <w:p w:rsidR="00CC0CA1" w:rsidRPr="003A280F" w:rsidRDefault="007C222B" w:rsidP="005B6760">
      <w:pPr>
        <w:pStyle w:val="Paragraphedeliste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Au démarrage du pôle 4 en 2012</w:t>
      </w:r>
      <w:r w:rsidR="007F70F5" w:rsidRPr="003A280F">
        <w:rPr>
          <w:rFonts w:cstheme="minorHAnsi"/>
          <w:sz w:val="24"/>
          <w:szCs w:val="24"/>
        </w:rPr>
        <w:t>,</w:t>
      </w:r>
      <w:r w:rsidRPr="003A280F">
        <w:rPr>
          <w:rFonts w:cstheme="minorHAnsi"/>
          <w:sz w:val="24"/>
          <w:szCs w:val="24"/>
        </w:rPr>
        <w:t xml:space="preserve"> </w:t>
      </w:r>
      <w:r w:rsidR="008F2B3B" w:rsidRPr="003A280F">
        <w:rPr>
          <w:rFonts w:cstheme="minorHAnsi"/>
          <w:sz w:val="24"/>
          <w:szCs w:val="24"/>
        </w:rPr>
        <w:t xml:space="preserve">1 ingénieur nouvellement recruté épaule le chef de projet issu du pôle </w:t>
      </w:r>
      <w:r w:rsidR="007F70F5" w:rsidRPr="003A280F">
        <w:rPr>
          <w:rFonts w:cstheme="minorHAnsi"/>
          <w:sz w:val="24"/>
          <w:szCs w:val="24"/>
        </w:rPr>
        <w:t> « S</w:t>
      </w:r>
      <w:r w:rsidR="007500C3" w:rsidRPr="003A280F">
        <w:rPr>
          <w:rFonts w:cstheme="minorHAnsi"/>
          <w:sz w:val="24"/>
          <w:szCs w:val="24"/>
        </w:rPr>
        <w:t>I</w:t>
      </w:r>
      <w:r w:rsidR="007F70F5" w:rsidRPr="003A280F">
        <w:rPr>
          <w:rFonts w:cstheme="minorHAnsi"/>
          <w:sz w:val="24"/>
          <w:szCs w:val="24"/>
        </w:rPr>
        <w:t xml:space="preserve"> SOERE »</w:t>
      </w:r>
      <w:r w:rsidR="008F2B3B" w:rsidRPr="003A280F">
        <w:rPr>
          <w:rFonts w:cstheme="minorHAnsi"/>
          <w:sz w:val="24"/>
          <w:szCs w:val="24"/>
        </w:rPr>
        <w:t>. Le développement du SI sera en partie sous-traité à l'exception de la partie décisionnelle. Une attente forte est exprimée vis à vis du CATI pour traiter les questions d'infrastructure sous-jacente à la construction du SI.</w:t>
      </w:r>
      <w:r w:rsidR="006F0ECF" w:rsidRPr="003A280F">
        <w:rPr>
          <w:rFonts w:cstheme="minorHAnsi"/>
          <w:sz w:val="24"/>
          <w:szCs w:val="24"/>
        </w:rPr>
        <w:t xml:space="preserve"> Le financement de l’activité du pôle provient de l’ONEMA (projet </w:t>
      </w:r>
      <w:proofErr w:type="spellStart"/>
      <w:r w:rsidR="006F0ECF" w:rsidRPr="003A280F">
        <w:rPr>
          <w:rFonts w:cstheme="minorHAnsi"/>
          <w:sz w:val="24"/>
          <w:szCs w:val="24"/>
        </w:rPr>
        <w:t>Ecophyto</w:t>
      </w:r>
      <w:proofErr w:type="spellEnd"/>
      <w:r w:rsidR="006F0ECF" w:rsidRPr="003A280F">
        <w:rPr>
          <w:rFonts w:cstheme="minorHAnsi"/>
          <w:sz w:val="24"/>
          <w:szCs w:val="24"/>
        </w:rPr>
        <w:t xml:space="preserve"> 201</w:t>
      </w:r>
      <w:r w:rsidR="007500C3" w:rsidRPr="003A280F">
        <w:rPr>
          <w:rFonts w:cstheme="minorHAnsi"/>
          <w:sz w:val="24"/>
          <w:szCs w:val="24"/>
        </w:rPr>
        <w:t>8</w:t>
      </w:r>
      <w:r w:rsidR="006F0ECF" w:rsidRPr="003A280F">
        <w:rPr>
          <w:rFonts w:cstheme="minorHAnsi"/>
          <w:sz w:val="24"/>
          <w:szCs w:val="24"/>
        </w:rPr>
        <w:t xml:space="preserve">). </w:t>
      </w:r>
      <w:r w:rsidR="007F70F5" w:rsidRPr="003A280F">
        <w:rPr>
          <w:rFonts w:cstheme="minorHAnsi"/>
          <w:sz w:val="24"/>
          <w:szCs w:val="24"/>
        </w:rPr>
        <w:t xml:space="preserve"> .</w:t>
      </w:r>
    </w:p>
    <w:p w:rsidR="007F70F5" w:rsidRPr="003A280F" w:rsidRDefault="006F0ECF" w:rsidP="007F70F5">
      <w:pPr>
        <w:jc w:val="both"/>
        <w:rPr>
          <w:rFonts w:asciiTheme="minorHAnsi" w:hAnsiTheme="minorHAnsi" w:cstheme="minorHAnsi"/>
        </w:rPr>
      </w:pPr>
      <w:r w:rsidRPr="003A280F">
        <w:rPr>
          <w:rFonts w:asciiTheme="minorHAnsi" w:hAnsiTheme="minorHAnsi" w:cstheme="minorHAnsi"/>
        </w:rPr>
        <w:t>De la discussion générale</w:t>
      </w:r>
      <w:r w:rsidR="007F70F5" w:rsidRPr="003A280F">
        <w:rPr>
          <w:rFonts w:asciiTheme="minorHAnsi" w:hAnsiTheme="minorHAnsi" w:cstheme="minorHAnsi"/>
        </w:rPr>
        <w:t xml:space="preserve"> il ressort :</w:t>
      </w:r>
    </w:p>
    <w:p w:rsidR="007F70F5" w:rsidRPr="003A280F" w:rsidRDefault="007F70F5" w:rsidP="007F70F5">
      <w:pPr>
        <w:jc w:val="both"/>
        <w:rPr>
          <w:rFonts w:asciiTheme="minorHAnsi" w:hAnsiTheme="minorHAnsi" w:cstheme="minorHAnsi"/>
        </w:rPr>
      </w:pPr>
    </w:p>
    <w:p w:rsidR="007F70F5" w:rsidRPr="003A280F" w:rsidRDefault="007F70F5" w:rsidP="007F70F5">
      <w:pPr>
        <w:jc w:val="both"/>
        <w:rPr>
          <w:rFonts w:asciiTheme="minorHAnsi" w:hAnsiTheme="minorHAnsi" w:cstheme="minorHAnsi"/>
        </w:rPr>
      </w:pPr>
      <w:r w:rsidRPr="003A280F">
        <w:rPr>
          <w:rFonts w:asciiTheme="minorHAnsi" w:hAnsiTheme="minorHAnsi" w:cstheme="minorHAnsi"/>
        </w:rPr>
        <w:t>1</w:t>
      </w:r>
      <w:r w:rsidRPr="003A280F">
        <w:rPr>
          <w:rFonts w:asciiTheme="minorHAnsi" w:hAnsiTheme="minorHAnsi" w:cstheme="minorHAnsi"/>
          <w:b/>
        </w:rPr>
        <w:t xml:space="preserve">- qu'au niveau des pôles, l'action du CATI serait </w:t>
      </w:r>
      <w:r w:rsidR="006F0ECF" w:rsidRPr="003A280F">
        <w:rPr>
          <w:rFonts w:asciiTheme="minorHAnsi" w:hAnsiTheme="minorHAnsi" w:cstheme="minorHAnsi"/>
          <w:b/>
        </w:rPr>
        <w:t xml:space="preserve">uniquement </w:t>
      </w:r>
      <w:r w:rsidRPr="003A280F">
        <w:rPr>
          <w:rFonts w:asciiTheme="minorHAnsi" w:hAnsiTheme="minorHAnsi" w:cstheme="minorHAnsi"/>
          <w:b/>
        </w:rPr>
        <w:t>de rendre lisible l'activité des pôles au travers de la définition et la mise en place de tableau</w:t>
      </w:r>
      <w:r w:rsidR="00DD2629" w:rsidRPr="003A280F">
        <w:rPr>
          <w:rFonts w:asciiTheme="minorHAnsi" w:hAnsiTheme="minorHAnsi" w:cstheme="minorHAnsi"/>
          <w:b/>
        </w:rPr>
        <w:t>x</w:t>
      </w:r>
      <w:r w:rsidRPr="003A280F">
        <w:rPr>
          <w:rFonts w:asciiTheme="minorHAnsi" w:hAnsiTheme="minorHAnsi" w:cstheme="minorHAnsi"/>
          <w:b/>
        </w:rPr>
        <w:t xml:space="preserve"> d'indicateurs</w:t>
      </w:r>
      <w:r w:rsidRPr="003A280F">
        <w:rPr>
          <w:rFonts w:asciiTheme="minorHAnsi" w:hAnsiTheme="minorHAnsi" w:cstheme="minorHAnsi"/>
        </w:rPr>
        <w:t xml:space="preserve"> que fourniraient annuellement chaque pôle en terme par exemple d'activité sur les sites WEB, de liste de projet</w:t>
      </w:r>
      <w:r w:rsidR="00DD2629" w:rsidRPr="003A280F">
        <w:rPr>
          <w:rFonts w:asciiTheme="minorHAnsi" w:hAnsiTheme="minorHAnsi" w:cstheme="minorHAnsi"/>
        </w:rPr>
        <w:t>s</w:t>
      </w:r>
      <w:r w:rsidRPr="003A280F">
        <w:rPr>
          <w:rFonts w:asciiTheme="minorHAnsi" w:hAnsiTheme="minorHAnsi" w:cstheme="minorHAnsi"/>
        </w:rPr>
        <w:t xml:space="preserve"> associant le SI, liste de publication</w:t>
      </w:r>
      <w:r w:rsidR="00DD2629" w:rsidRPr="003A280F">
        <w:rPr>
          <w:rFonts w:asciiTheme="minorHAnsi" w:hAnsiTheme="minorHAnsi" w:cstheme="minorHAnsi"/>
        </w:rPr>
        <w:t>s</w:t>
      </w:r>
      <w:r w:rsidRPr="003A280F">
        <w:rPr>
          <w:rFonts w:asciiTheme="minorHAnsi" w:hAnsiTheme="minorHAnsi" w:cstheme="minorHAnsi"/>
        </w:rPr>
        <w:t xml:space="preserve"> </w:t>
      </w:r>
      <w:proofErr w:type="spellStart"/>
      <w:r w:rsidRPr="003A280F">
        <w:rPr>
          <w:rFonts w:asciiTheme="minorHAnsi" w:hAnsiTheme="minorHAnsi" w:cstheme="minorHAnsi"/>
        </w:rPr>
        <w:t>e</w:t>
      </w:r>
      <w:r w:rsidR="00DD2629" w:rsidRPr="003A280F">
        <w:rPr>
          <w:rFonts w:asciiTheme="minorHAnsi" w:hAnsiTheme="minorHAnsi" w:cstheme="minorHAnsi"/>
        </w:rPr>
        <w:t>tc</w:t>
      </w:r>
      <w:proofErr w:type="spellEnd"/>
      <w:r w:rsidR="005B6760" w:rsidRPr="003A280F">
        <w:rPr>
          <w:rFonts w:asciiTheme="minorHAnsi" w:hAnsiTheme="minorHAnsi" w:cstheme="minorHAnsi"/>
        </w:rPr>
        <w:t>…</w:t>
      </w:r>
      <w:r w:rsidRPr="003A280F">
        <w:rPr>
          <w:rFonts w:asciiTheme="minorHAnsi" w:hAnsiTheme="minorHAnsi" w:cstheme="minorHAnsi"/>
        </w:rPr>
        <w:t xml:space="preserve"> En clair</w:t>
      </w:r>
      <w:r w:rsidR="005B6760" w:rsidRPr="003A280F">
        <w:rPr>
          <w:rFonts w:asciiTheme="minorHAnsi" w:hAnsiTheme="minorHAnsi" w:cstheme="minorHAnsi"/>
        </w:rPr>
        <w:t>,</w:t>
      </w:r>
      <w:r w:rsidRPr="003A280F">
        <w:rPr>
          <w:rFonts w:asciiTheme="minorHAnsi" w:hAnsiTheme="minorHAnsi" w:cstheme="minorHAnsi"/>
        </w:rPr>
        <w:t xml:space="preserve"> fournir des éléments objectifs d’activité des pôles pour une évaluation au niveau du CATI</w:t>
      </w:r>
      <w:r w:rsidR="00CE004C" w:rsidRPr="003A280F">
        <w:rPr>
          <w:rFonts w:asciiTheme="minorHAnsi" w:hAnsiTheme="minorHAnsi" w:cstheme="minorHAnsi"/>
        </w:rPr>
        <w:t>, conformément au dossier d'homologation</w:t>
      </w:r>
      <w:r w:rsidRPr="003A280F">
        <w:rPr>
          <w:rFonts w:asciiTheme="minorHAnsi" w:hAnsiTheme="minorHAnsi" w:cstheme="minorHAnsi"/>
        </w:rPr>
        <w:t>. Le CATI n’intervient pas dans les orientations programmati</w:t>
      </w:r>
      <w:r w:rsidR="007500C3" w:rsidRPr="003A280F">
        <w:rPr>
          <w:rFonts w:asciiTheme="minorHAnsi" w:hAnsiTheme="minorHAnsi" w:cstheme="minorHAnsi"/>
        </w:rPr>
        <w:t>qu</w:t>
      </w:r>
      <w:r w:rsidRPr="003A280F">
        <w:rPr>
          <w:rFonts w:asciiTheme="minorHAnsi" w:hAnsiTheme="minorHAnsi" w:cstheme="minorHAnsi"/>
        </w:rPr>
        <w:t xml:space="preserve">es </w:t>
      </w:r>
      <w:r w:rsidR="006F0ECF" w:rsidRPr="003A280F">
        <w:rPr>
          <w:rFonts w:asciiTheme="minorHAnsi" w:hAnsiTheme="minorHAnsi" w:cstheme="minorHAnsi"/>
        </w:rPr>
        <w:t xml:space="preserve">propres </w:t>
      </w:r>
      <w:r w:rsidRPr="003A280F">
        <w:rPr>
          <w:rFonts w:asciiTheme="minorHAnsi" w:hAnsiTheme="minorHAnsi" w:cstheme="minorHAnsi"/>
        </w:rPr>
        <w:t>de chaque pôle.</w:t>
      </w:r>
      <w:bookmarkStart w:id="0" w:name="_GoBack"/>
      <w:bookmarkEnd w:id="0"/>
      <w:r w:rsidR="005E17DC">
        <w:rPr>
          <w:rFonts w:asciiTheme="minorHAnsi" w:hAnsiTheme="minorHAnsi" w:cstheme="minorHAnsi"/>
        </w:rPr>
        <w:t xml:space="preserve"> Le département EA suggère d'intégrer les utilisateurs dans cette démarche en vue d'une meilleure appropriation des solutions mises en </w:t>
      </w:r>
      <w:proofErr w:type="spellStart"/>
      <w:r w:rsidR="005E17DC">
        <w:rPr>
          <w:rFonts w:asciiTheme="minorHAnsi" w:hAnsiTheme="minorHAnsi" w:cstheme="minorHAnsi"/>
        </w:rPr>
        <w:t>oeuvre</w:t>
      </w:r>
      <w:proofErr w:type="spellEnd"/>
      <w:r w:rsidR="005E17DC">
        <w:rPr>
          <w:rFonts w:asciiTheme="minorHAnsi" w:hAnsiTheme="minorHAnsi" w:cstheme="minorHAnsi"/>
        </w:rPr>
        <w:t>.</w:t>
      </w:r>
    </w:p>
    <w:p w:rsidR="007F70F5" w:rsidRPr="003A280F" w:rsidRDefault="007F70F5" w:rsidP="007F70F5">
      <w:pPr>
        <w:jc w:val="both"/>
        <w:rPr>
          <w:rFonts w:asciiTheme="minorHAnsi" w:hAnsiTheme="minorHAnsi" w:cstheme="minorHAnsi"/>
        </w:rPr>
      </w:pPr>
    </w:p>
    <w:p w:rsidR="005B6760" w:rsidRPr="003A280F" w:rsidRDefault="007F70F5" w:rsidP="007F70F5">
      <w:pPr>
        <w:jc w:val="both"/>
        <w:rPr>
          <w:rFonts w:asciiTheme="minorHAnsi" w:hAnsiTheme="minorHAnsi" w:cstheme="minorHAnsi"/>
        </w:rPr>
      </w:pPr>
      <w:r w:rsidRPr="003A280F">
        <w:rPr>
          <w:rFonts w:asciiTheme="minorHAnsi" w:hAnsiTheme="minorHAnsi" w:cstheme="minorHAnsi"/>
        </w:rPr>
        <w:t xml:space="preserve">2- </w:t>
      </w:r>
      <w:r w:rsidR="006F0ECF" w:rsidRPr="003A280F">
        <w:rPr>
          <w:rFonts w:asciiTheme="minorHAnsi" w:hAnsiTheme="minorHAnsi" w:cstheme="minorHAnsi"/>
        </w:rPr>
        <w:t xml:space="preserve">Une présentation de ce que pourrait être le pôle transversal et des éléments qu'il pourrait traiter a précédé une large discussion ayant permis d'identifier plusieurs axes de travail. </w:t>
      </w:r>
      <w:r w:rsidRPr="003A280F">
        <w:rPr>
          <w:rFonts w:asciiTheme="minorHAnsi" w:hAnsiTheme="minorHAnsi" w:cstheme="minorHAnsi"/>
          <w:b/>
        </w:rPr>
        <w:t>Les participants ont considéré que la pl</w:t>
      </w:r>
      <w:r w:rsidR="006F0ECF" w:rsidRPr="003A280F">
        <w:rPr>
          <w:rFonts w:asciiTheme="minorHAnsi" w:hAnsiTheme="minorHAnsi" w:cstheme="minorHAnsi"/>
          <w:b/>
        </w:rPr>
        <w:t>us value d'un CATI de ce type doit</w:t>
      </w:r>
      <w:r w:rsidRPr="003A280F">
        <w:rPr>
          <w:rFonts w:asciiTheme="minorHAnsi" w:hAnsiTheme="minorHAnsi" w:cstheme="minorHAnsi"/>
          <w:b/>
        </w:rPr>
        <w:t xml:space="preserve"> passer par une politique incitative</w:t>
      </w:r>
      <w:r w:rsidR="006F0ECF" w:rsidRPr="003A280F">
        <w:rPr>
          <w:rFonts w:asciiTheme="minorHAnsi" w:hAnsiTheme="minorHAnsi" w:cstheme="minorHAnsi"/>
          <w:b/>
        </w:rPr>
        <w:t xml:space="preserve"> au niveau d’actions transversales</w:t>
      </w:r>
      <w:r w:rsidRPr="003A280F">
        <w:rPr>
          <w:rFonts w:asciiTheme="minorHAnsi" w:hAnsiTheme="minorHAnsi" w:cstheme="minorHAnsi"/>
          <w:b/>
        </w:rPr>
        <w:t>.</w:t>
      </w:r>
      <w:r w:rsidRPr="003A280F">
        <w:rPr>
          <w:rFonts w:asciiTheme="minorHAnsi" w:hAnsiTheme="minorHAnsi" w:cstheme="minorHAnsi"/>
        </w:rPr>
        <w:t xml:space="preserve"> La discussion a </w:t>
      </w:r>
      <w:r w:rsidR="006F0ECF" w:rsidRPr="003A280F">
        <w:rPr>
          <w:rFonts w:asciiTheme="minorHAnsi" w:hAnsiTheme="minorHAnsi" w:cstheme="minorHAnsi"/>
        </w:rPr>
        <w:t xml:space="preserve">donc </w:t>
      </w:r>
      <w:r w:rsidRPr="003A280F">
        <w:rPr>
          <w:rFonts w:asciiTheme="minorHAnsi" w:hAnsiTheme="minorHAnsi" w:cstheme="minorHAnsi"/>
        </w:rPr>
        <w:t xml:space="preserve">surtout porté sur les actions "phares" transversales qu'il faudrait mettre en place pour faciliter/optimiser les </w:t>
      </w:r>
      <w:r w:rsidRPr="003A280F">
        <w:rPr>
          <w:rFonts w:asciiTheme="minorHAnsi" w:hAnsiTheme="minorHAnsi" w:cstheme="minorHAnsi"/>
        </w:rPr>
        <w:lastRenderedPageBreak/>
        <w:t xml:space="preserve">relations entre les différents SI. </w:t>
      </w:r>
      <w:r w:rsidR="005B6760" w:rsidRPr="003A280F">
        <w:rPr>
          <w:rFonts w:asciiTheme="minorHAnsi" w:hAnsiTheme="minorHAnsi" w:cstheme="minorHAnsi"/>
        </w:rPr>
        <w:t>L'idée d'une imbrication « Pôle thématique » / « Pôle transversal »</w:t>
      </w:r>
      <w:r w:rsidRPr="003A280F">
        <w:rPr>
          <w:rFonts w:asciiTheme="minorHAnsi" w:hAnsiTheme="minorHAnsi" w:cstheme="minorHAnsi"/>
        </w:rPr>
        <w:t xml:space="preserve"> </w:t>
      </w:r>
      <w:r w:rsidR="006F0ECF" w:rsidRPr="003A280F">
        <w:rPr>
          <w:rFonts w:asciiTheme="minorHAnsi" w:hAnsiTheme="minorHAnsi" w:cstheme="minorHAnsi"/>
        </w:rPr>
        <w:t>est</w:t>
      </w:r>
      <w:r w:rsidR="00DD2629" w:rsidRPr="003A280F">
        <w:rPr>
          <w:rFonts w:asciiTheme="minorHAnsi" w:hAnsiTheme="minorHAnsi" w:cstheme="minorHAnsi"/>
        </w:rPr>
        <w:t xml:space="preserve"> </w:t>
      </w:r>
      <w:r w:rsidRPr="003A280F">
        <w:rPr>
          <w:rFonts w:asciiTheme="minorHAnsi" w:hAnsiTheme="minorHAnsi" w:cstheme="minorHAnsi"/>
        </w:rPr>
        <w:t xml:space="preserve">partagée, impliquant des membres des </w:t>
      </w:r>
      <w:r w:rsidR="006F0ECF" w:rsidRPr="003A280F">
        <w:rPr>
          <w:rFonts w:asciiTheme="minorHAnsi" w:hAnsiTheme="minorHAnsi" w:cstheme="minorHAnsi"/>
        </w:rPr>
        <w:t xml:space="preserve">4 </w:t>
      </w:r>
      <w:r w:rsidRPr="003A280F">
        <w:rPr>
          <w:rFonts w:asciiTheme="minorHAnsi" w:hAnsiTheme="minorHAnsi" w:cstheme="minorHAnsi"/>
        </w:rPr>
        <w:t>pôles dans des travaux transversaux au CATI</w:t>
      </w:r>
      <w:r w:rsidR="007500C3" w:rsidRPr="003A280F">
        <w:rPr>
          <w:rFonts w:asciiTheme="minorHAnsi" w:hAnsiTheme="minorHAnsi" w:cstheme="minorHAnsi"/>
        </w:rPr>
        <w:t xml:space="preserve"> </w:t>
      </w:r>
      <w:r w:rsidR="005A419C" w:rsidRPr="003A280F">
        <w:rPr>
          <w:rFonts w:asciiTheme="minorHAnsi" w:hAnsiTheme="minorHAnsi" w:cstheme="minorHAnsi"/>
        </w:rPr>
        <w:t>pouvant être porteur d’un ou plusieurs projets ou groupe</w:t>
      </w:r>
      <w:r w:rsidR="006F0ECF" w:rsidRPr="003A280F">
        <w:rPr>
          <w:rFonts w:asciiTheme="minorHAnsi" w:hAnsiTheme="minorHAnsi" w:cstheme="minorHAnsi"/>
        </w:rPr>
        <w:t>s</w:t>
      </w:r>
      <w:r w:rsidR="005A419C" w:rsidRPr="003A280F">
        <w:rPr>
          <w:rFonts w:asciiTheme="minorHAnsi" w:hAnsiTheme="minorHAnsi" w:cstheme="minorHAnsi"/>
        </w:rPr>
        <w:t xml:space="preserve"> de travail à finaliser dans le cadre de l’activité du CATI. </w:t>
      </w:r>
    </w:p>
    <w:p w:rsidR="005B6760" w:rsidRPr="003A280F" w:rsidRDefault="005A419C" w:rsidP="005B6760">
      <w:pPr>
        <w:jc w:val="both"/>
        <w:rPr>
          <w:rFonts w:asciiTheme="minorHAnsi" w:hAnsiTheme="minorHAnsi" w:cstheme="minorHAnsi"/>
        </w:rPr>
      </w:pPr>
      <w:r w:rsidRPr="003A280F">
        <w:rPr>
          <w:rFonts w:asciiTheme="minorHAnsi" w:hAnsiTheme="minorHAnsi" w:cstheme="minorHAnsi"/>
        </w:rPr>
        <w:t>Ont été identifiés :</w:t>
      </w:r>
    </w:p>
    <w:p w:rsidR="008F2C25" w:rsidRPr="003A280F" w:rsidRDefault="008F2C25" w:rsidP="005B6760">
      <w:pPr>
        <w:jc w:val="both"/>
        <w:rPr>
          <w:rFonts w:asciiTheme="minorHAnsi" w:hAnsiTheme="minorHAnsi" w:cstheme="minorHAnsi"/>
        </w:rPr>
      </w:pPr>
    </w:p>
    <w:p w:rsidR="008F2C25" w:rsidRPr="003A280F" w:rsidRDefault="008F2C25" w:rsidP="008F2C25">
      <w:pPr>
        <w:pStyle w:val="Paragraphedeliste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 xml:space="preserve">Le traitement de la question des </w:t>
      </w:r>
      <w:r w:rsidRPr="003A280F">
        <w:rPr>
          <w:rFonts w:cstheme="minorHAnsi"/>
          <w:b/>
          <w:sz w:val="24"/>
          <w:szCs w:val="24"/>
        </w:rPr>
        <w:t>infrastructures informatiques</w:t>
      </w:r>
      <w:r w:rsidRPr="003A280F">
        <w:rPr>
          <w:rFonts w:cstheme="minorHAnsi"/>
          <w:sz w:val="24"/>
          <w:szCs w:val="24"/>
        </w:rPr>
        <w:t xml:space="preserve"> est d'autant plus d'actualité que l'INRA communique son schéma directeur</w:t>
      </w:r>
      <w:r w:rsidR="007F70F5" w:rsidRPr="003A280F">
        <w:rPr>
          <w:rFonts w:cstheme="minorHAnsi"/>
          <w:sz w:val="24"/>
          <w:szCs w:val="24"/>
        </w:rPr>
        <w:t xml:space="preserve">. </w:t>
      </w:r>
      <w:r w:rsidR="005A419C" w:rsidRPr="003A280F">
        <w:rPr>
          <w:rFonts w:cstheme="minorHAnsi"/>
          <w:sz w:val="24"/>
          <w:szCs w:val="24"/>
        </w:rPr>
        <w:t>Cette priorité aurait pour objectif d’évaluer les besoins communs, de proposer des modalités communes de gestion en s’app</w:t>
      </w:r>
      <w:r w:rsidR="00DD2629" w:rsidRPr="003A280F">
        <w:rPr>
          <w:rFonts w:cstheme="minorHAnsi"/>
          <w:sz w:val="24"/>
          <w:szCs w:val="24"/>
        </w:rPr>
        <w:t>uy</w:t>
      </w:r>
      <w:r w:rsidR="005A419C" w:rsidRPr="003A280F">
        <w:rPr>
          <w:rFonts w:cstheme="minorHAnsi"/>
          <w:sz w:val="24"/>
          <w:szCs w:val="24"/>
        </w:rPr>
        <w:t xml:space="preserve">ant notamment sur les résultats de l’audit informatique </w:t>
      </w:r>
      <w:r w:rsidRPr="003A280F">
        <w:rPr>
          <w:rFonts w:cstheme="minorHAnsi"/>
          <w:sz w:val="24"/>
          <w:szCs w:val="24"/>
        </w:rPr>
        <w:t xml:space="preserve"> </w:t>
      </w:r>
      <w:r w:rsidRPr="003A280F">
        <w:rPr>
          <w:rFonts w:cstheme="minorHAnsi"/>
          <w:b/>
          <w:sz w:val="24"/>
          <w:szCs w:val="24"/>
        </w:rPr>
        <w:t xml:space="preserve">Christian </w:t>
      </w:r>
      <w:proofErr w:type="spellStart"/>
      <w:r w:rsidRPr="003A280F">
        <w:rPr>
          <w:rFonts w:cstheme="minorHAnsi"/>
          <w:b/>
          <w:sz w:val="24"/>
          <w:szCs w:val="24"/>
        </w:rPr>
        <w:t>Pichot</w:t>
      </w:r>
      <w:proofErr w:type="spellEnd"/>
      <w:r w:rsidRPr="003A280F">
        <w:rPr>
          <w:rFonts w:cstheme="minorHAnsi"/>
          <w:b/>
          <w:sz w:val="24"/>
          <w:szCs w:val="24"/>
        </w:rPr>
        <w:t xml:space="preserve"> et Alain </w:t>
      </w:r>
      <w:proofErr w:type="spellStart"/>
      <w:r w:rsidRPr="003A280F">
        <w:rPr>
          <w:rFonts w:cstheme="minorHAnsi"/>
          <w:b/>
          <w:sz w:val="24"/>
          <w:szCs w:val="24"/>
        </w:rPr>
        <w:t>Benard</w:t>
      </w:r>
      <w:proofErr w:type="spellEnd"/>
      <w:r w:rsidRPr="003A280F">
        <w:rPr>
          <w:rFonts w:cstheme="minorHAnsi"/>
          <w:sz w:val="24"/>
          <w:szCs w:val="24"/>
        </w:rPr>
        <w:t xml:space="preserve"> sont chargés d'établir une note sur le sujet. </w:t>
      </w:r>
      <w:r w:rsidR="00EF2ACB" w:rsidRPr="003A280F">
        <w:rPr>
          <w:rFonts w:cstheme="minorHAnsi"/>
          <w:sz w:val="24"/>
          <w:szCs w:val="24"/>
        </w:rPr>
        <w:t xml:space="preserve">Une rencontre avec la DSI </w:t>
      </w:r>
      <w:r w:rsidR="00EB6823" w:rsidRPr="003A280F">
        <w:rPr>
          <w:rFonts w:cstheme="minorHAnsi"/>
          <w:sz w:val="24"/>
          <w:szCs w:val="24"/>
        </w:rPr>
        <w:t>à</w:t>
      </w:r>
      <w:r w:rsidR="00EF2ACB" w:rsidRPr="003A280F">
        <w:rPr>
          <w:rFonts w:cstheme="minorHAnsi"/>
          <w:sz w:val="24"/>
          <w:szCs w:val="24"/>
        </w:rPr>
        <w:t xml:space="preserve"> minima devra être sollicitée</w:t>
      </w:r>
      <w:r w:rsidR="006F0ECF" w:rsidRPr="003A280F">
        <w:rPr>
          <w:rFonts w:cstheme="minorHAnsi"/>
          <w:sz w:val="24"/>
          <w:szCs w:val="24"/>
        </w:rPr>
        <w:t xml:space="preserve"> sur ce point pour </w:t>
      </w:r>
      <w:r w:rsidR="00DD2629" w:rsidRPr="003A280F">
        <w:rPr>
          <w:rFonts w:cstheme="minorHAnsi"/>
          <w:sz w:val="24"/>
          <w:szCs w:val="24"/>
        </w:rPr>
        <w:t>m</w:t>
      </w:r>
      <w:r w:rsidR="006F0ECF" w:rsidRPr="003A280F">
        <w:rPr>
          <w:rFonts w:cstheme="minorHAnsi"/>
          <w:sz w:val="24"/>
          <w:szCs w:val="24"/>
        </w:rPr>
        <w:t>ieux cerner les objectifs du schéma directeur en informatique scientifique</w:t>
      </w:r>
      <w:r w:rsidR="00ED00BE" w:rsidRPr="003A280F">
        <w:rPr>
          <w:rFonts w:cstheme="minorHAnsi"/>
          <w:sz w:val="24"/>
          <w:szCs w:val="24"/>
        </w:rPr>
        <w:t xml:space="preserve"> et la place qu’y prendrait le Cati SIOEA</w:t>
      </w:r>
      <w:r w:rsidR="00EF2ACB" w:rsidRPr="003A280F">
        <w:rPr>
          <w:rFonts w:cstheme="minorHAnsi"/>
          <w:sz w:val="24"/>
          <w:szCs w:val="24"/>
        </w:rPr>
        <w:t>.</w:t>
      </w:r>
    </w:p>
    <w:p w:rsidR="00EF2ACB" w:rsidRPr="003A280F" w:rsidRDefault="00EF2ACB" w:rsidP="008F2C25">
      <w:pPr>
        <w:pStyle w:val="Paragraphedeliste"/>
        <w:numPr>
          <w:ilvl w:val="0"/>
          <w:numId w:val="18"/>
        </w:numPr>
        <w:jc w:val="both"/>
        <w:rPr>
          <w:rFonts w:cstheme="minorHAnsi"/>
          <w:b/>
          <w:sz w:val="24"/>
          <w:szCs w:val="24"/>
        </w:rPr>
      </w:pPr>
      <w:r w:rsidRPr="003A280F">
        <w:rPr>
          <w:rFonts w:cstheme="minorHAnsi"/>
          <w:sz w:val="24"/>
          <w:szCs w:val="24"/>
        </w:rPr>
        <w:t xml:space="preserve">Les services offerts par une </w:t>
      </w:r>
      <w:r w:rsidRPr="003A280F">
        <w:rPr>
          <w:rFonts w:cstheme="minorHAnsi"/>
          <w:b/>
          <w:sz w:val="24"/>
          <w:szCs w:val="24"/>
        </w:rPr>
        <w:t>infrastructure de données spatialisées (IDS)</w:t>
      </w:r>
      <w:r w:rsidRPr="003A280F">
        <w:rPr>
          <w:rFonts w:cstheme="minorHAnsi"/>
          <w:sz w:val="24"/>
          <w:szCs w:val="24"/>
        </w:rPr>
        <w:t xml:space="preserve"> intéressent l'ensemble des pôles. </w:t>
      </w:r>
      <w:r w:rsidRPr="003A280F">
        <w:rPr>
          <w:rFonts w:cstheme="minorHAnsi"/>
          <w:b/>
          <w:sz w:val="24"/>
          <w:szCs w:val="24"/>
        </w:rPr>
        <w:t xml:space="preserve">Damien Maurice, Patrick </w:t>
      </w:r>
      <w:proofErr w:type="spellStart"/>
      <w:r w:rsidRPr="003A280F">
        <w:rPr>
          <w:rFonts w:cstheme="minorHAnsi"/>
          <w:b/>
          <w:sz w:val="24"/>
          <w:szCs w:val="24"/>
        </w:rPr>
        <w:t>Bertuzzi</w:t>
      </w:r>
      <w:proofErr w:type="spellEnd"/>
      <w:r w:rsidRPr="003A280F">
        <w:rPr>
          <w:rFonts w:cstheme="minorHAnsi"/>
          <w:b/>
          <w:sz w:val="24"/>
          <w:szCs w:val="24"/>
        </w:rPr>
        <w:t xml:space="preserve"> et Alain </w:t>
      </w:r>
      <w:proofErr w:type="spellStart"/>
      <w:r w:rsidRPr="003A280F">
        <w:rPr>
          <w:rFonts w:cstheme="minorHAnsi"/>
          <w:b/>
          <w:sz w:val="24"/>
          <w:szCs w:val="24"/>
        </w:rPr>
        <w:t>Benard</w:t>
      </w:r>
      <w:proofErr w:type="spellEnd"/>
      <w:r w:rsidRPr="003A280F">
        <w:rPr>
          <w:rFonts w:cstheme="minorHAnsi"/>
          <w:sz w:val="24"/>
          <w:szCs w:val="24"/>
        </w:rPr>
        <w:t xml:space="preserve"> sont chargés d'établir une note.</w:t>
      </w:r>
      <w:r w:rsidR="008D3122" w:rsidRPr="003A280F">
        <w:rPr>
          <w:rFonts w:cstheme="minorHAnsi"/>
          <w:sz w:val="24"/>
          <w:szCs w:val="24"/>
        </w:rPr>
        <w:t xml:space="preserve"> </w:t>
      </w:r>
      <w:r w:rsidRPr="003A280F">
        <w:rPr>
          <w:rFonts w:cstheme="minorHAnsi"/>
          <w:sz w:val="24"/>
          <w:szCs w:val="24"/>
        </w:rPr>
        <w:t>Les questions d'</w:t>
      </w:r>
      <w:r w:rsidRPr="003A280F">
        <w:rPr>
          <w:rFonts w:cstheme="minorHAnsi"/>
          <w:b/>
          <w:sz w:val="24"/>
          <w:szCs w:val="24"/>
        </w:rPr>
        <w:t>interopérabilité</w:t>
      </w:r>
      <w:r w:rsidR="002F3492" w:rsidRPr="003A280F">
        <w:rPr>
          <w:rFonts w:cstheme="minorHAnsi"/>
          <w:b/>
          <w:sz w:val="24"/>
          <w:szCs w:val="24"/>
        </w:rPr>
        <w:t xml:space="preserve"> avec des scénarios prédéfinis doivent êt</w:t>
      </w:r>
      <w:r w:rsidRPr="003A280F">
        <w:rPr>
          <w:rFonts w:cstheme="minorHAnsi"/>
          <w:sz w:val="24"/>
          <w:szCs w:val="24"/>
        </w:rPr>
        <w:t>re étudié</w:t>
      </w:r>
      <w:r w:rsidR="007F70F5" w:rsidRPr="003A280F">
        <w:rPr>
          <w:rFonts w:cstheme="minorHAnsi"/>
          <w:sz w:val="24"/>
          <w:szCs w:val="24"/>
        </w:rPr>
        <w:t>e</w:t>
      </w:r>
      <w:r w:rsidRPr="003A280F">
        <w:rPr>
          <w:rFonts w:cstheme="minorHAnsi"/>
          <w:sz w:val="24"/>
          <w:szCs w:val="24"/>
        </w:rPr>
        <w:t xml:space="preserve">s. </w:t>
      </w:r>
      <w:r w:rsidR="00ED00BE" w:rsidRPr="003A280F">
        <w:rPr>
          <w:rFonts w:cstheme="minorHAnsi"/>
          <w:sz w:val="24"/>
          <w:szCs w:val="24"/>
        </w:rPr>
        <w:t xml:space="preserve">Deux </w:t>
      </w:r>
      <w:r w:rsidRPr="003A280F">
        <w:rPr>
          <w:rFonts w:cstheme="minorHAnsi"/>
          <w:sz w:val="24"/>
          <w:szCs w:val="24"/>
        </w:rPr>
        <w:t>cas concrets ont été</w:t>
      </w:r>
      <w:r w:rsidR="002F3492" w:rsidRPr="003A280F">
        <w:rPr>
          <w:rFonts w:cstheme="minorHAnsi"/>
          <w:b/>
          <w:sz w:val="24"/>
          <w:szCs w:val="24"/>
        </w:rPr>
        <w:t xml:space="preserve"> évoqués :</w:t>
      </w:r>
    </w:p>
    <w:p w:rsidR="00EF2ACB" w:rsidRPr="003A280F" w:rsidRDefault="002F3492" w:rsidP="00EF2ACB">
      <w:pPr>
        <w:pStyle w:val="Paragraphedeliste"/>
        <w:numPr>
          <w:ilvl w:val="1"/>
          <w:numId w:val="18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b/>
          <w:sz w:val="24"/>
          <w:szCs w:val="24"/>
        </w:rPr>
        <w:t xml:space="preserve">Couplage de données météo </w:t>
      </w:r>
      <w:r w:rsidRPr="003A280F">
        <w:rPr>
          <w:rFonts w:cstheme="minorHAnsi"/>
          <w:sz w:val="24"/>
          <w:szCs w:val="24"/>
        </w:rPr>
        <w:t>(maille SAF</w:t>
      </w:r>
      <w:r w:rsidR="00EF2ACB" w:rsidRPr="003A280F">
        <w:rPr>
          <w:rFonts w:cstheme="minorHAnsi"/>
          <w:sz w:val="24"/>
          <w:szCs w:val="24"/>
        </w:rPr>
        <w:t>RAN 8</w:t>
      </w:r>
      <w:r w:rsidR="005B6760" w:rsidRPr="003A280F">
        <w:rPr>
          <w:rFonts w:cstheme="minorHAnsi"/>
          <w:sz w:val="24"/>
          <w:szCs w:val="24"/>
        </w:rPr>
        <w:t>kmx8km</w:t>
      </w:r>
      <w:r w:rsidR="00EF2ACB" w:rsidRPr="003A280F">
        <w:rPr>
          <w:rFonts w:cstheme="minorHAnsi"/>
          <w:sz w:val="24"/>
          <w:szCs w:val="24"/>
        </w:rPr>
        <w:t>) / Sol (même maillage) / Modèles de culture. Un travail sur la fourniture d</w:t>
      </w:r>
      <w:r w:rsidRPr="003A280F">
        <w:rPr>
          <w:rFonts w:cstheme="minorHAnsi"/>
          <w:sz w:val="24"/>
          <w:szCs w:val="24"/>
        </w:rPr>
        <w:t>e données sol au</w:t>
      </w:r>
      <w:r w:rsidR="00EF2ACB" w:rsidRPr="003A280F">
        <w:rPr>
          <w:rFonts w:cstheme="minorHAnsi"/>
          <w:sz w:val="24"/>
          <w:szCs w:val="24"/>
        </w:rPr>
        <w:t xml:space="preserve"> maillage safran est toutefois un </w:t>
      </w:r>
      <w:proofErr w:type="spellStart"/>
      <w:r w:rsidR="00EF2ACB" w:rsidRPr="003A280F">
        <w:rPr>
          <w:rFonts w:cstheme="minorHAnsi"/>
          <w:sz w:val="24"/>
          <w:szCs w:val="24"/>
        </w:rPr>
        <w:t>prérequis</w:t>
      </w:r>
      <w:proofErr w:type="spellEnd"/>
      <w:r w:rsidR="00EF2ACB" w:rsidRPr="003A280F">
        <w:rPr>
          <w:rFonts w:cstheme="minorHAnsi"/>
          <w:sz w:val="24"/>
          <w:szCs w:val="24"/>
        </w:rPr>
        <w:t>.</w:t>
      </w:r>
    </w:p>
    <w:p w:rsidR="00EF2ACB" w:rsidRPr="003A280F" w:rsidRDefault="00EF2ACB" w:rsidP="00EF2ACB">
      <w:pPr>
        <w:pStyle w:val="Paragraphedeliste"/>
        <w:numPr>
          <w:ilvl w:val="1"/>
          <w:numId w:val="18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Couplage de scénario climatique au format Météo France / Modèles d'impact divers (à différentes échelles spatiales par exemple).</w:t>
      </w:r>
    </w:p>
    <w:p w:rsidR="00EF2ACB" w:rsidRPr="003A280F" w:rsidRDefault="00EF2ACB" w:rsidP="00EF2ACB">
      <w:pPr>
        <w:ind w:left="708"/>
        <w:jc w:val="both"/>
        <w:rPr>
          <w:rFonts w:asciiTheme="minorHAnsi" w:hAnsiTheme="minorHAnsi" w:cstheme="minorHAnsi"/>
        </w:rPr>
      </w:pPr>
      <w:r w:rsidRPr="003A280F">
        <w:rPr>
          <w:rFonts w:asciiTheme="minorHAnsi" w:hAnsiTheme="minorHAnsi" w:cstheme="minorHAnsi"/>
          <w:b/>
        </w:rPr>
        <w:t xml:space="preserve">Damien Maurice, Pierre Cellier, Benoît </w:t>
      </w:r>
      <w:proofErr w:type="spellStart"/>
      <w:r w:rsidRPr="003A280F">
        <w:rPr>
          <w:rFonts w:asciiTheme="minorHAnsi" w:hAnsiTheme="minorHAnsi" w:cstheme="minorHAnsi"/>
          <w:b/>
        </w:rPr>
        <w:t>Toutain</w:t>
      </w:r>
      <w:proofErr w:type="spellEnd"/>
      <w:r w:rsidRPr="003A280F">
        <w:rPr>
          <w:rFonts w:asciiTheme="minorHAnsi" w:hAnsiTheme="minorHAnsi" w:cstheme="minorHAnsi"/>
          <w:b/>
        </w:rPr>
        <w:t xml:space="preserve"> et Patrick </w:t>
      </w:r>
      <w:proofErr w:type="spellStart"/>
      <w:r w:rsidRPr="003A280F">
        <w:rPr>
          <w:rFonts w:asciiTheme="minorHAnsi" w:hAnsiTheme="minorHAnsi" w:cstheme="minorHAnsi"/>
          <w:b/>
        </w:rPr>
        <w:t>Bertuzzi</w:t>
      </w:r>
      <w:proofErr w:type="spellEnd"/>
      <w:r w:rsidRPr="003A280F">
        <w:rPr>
          <w:rFonts w:asciiTheme="minorHAnsi" w:hAnsiTheme="minorHAnsi" w:cstheme="minorHAnsi"/>
        </w:rPr>
        <w:t xml:space="preserve"> sont chargés d'établir une note sur le sujet </w:t>
      </w:r>
    </w:p>
    <w:p w:rsidR="00ED00BE" w:rsidRPr="003A280F" w:rsidRDefault="00ED00BE" w:rsidP="005B6760">
      <w:pPr>
        <w:pStyle w:val="Paragraphedeliste"/>
        <w:jc w:val="both"/>
        <w:rPr>
          <w:rFonts w:cstheme="minorHAnsi"/>
          <w:sz w:val="24"/>
          <w:szCs w:val="24"/>
        </w:rPr>
      </w:pPr>
    </w:p>
    <w:p w:rsidR="008D3122" w:rsidRPr="003A280F" w:rsidRDefault="008D3122" w:rsidP="00EF2ACB">
      <w:pPr>
        <w:pStyle w:val="Paragraphedeliste"/>
        <w:numPr>
          <w:ilvl w:val="0"/>
          <w:numId w:val="18"/>
        </w:numPr>
        <w:jc w:val="both"/>
        <w:rPr>
          <w:rFonts w:cstheme="minorHAnsi"/>
          <w:b/>
          <w:sz w:val="24"/>
          <w:szCs w:val="24"/>
        </w:rPr>
      </w:pPr>
      <w:r w:rsidRPr="003A280F">
        <w:rPr>
          <w:rFonts w:cstheme="minorHAnsi"/>
          <w:sz w:val="24"/>
          <w:szCs w:val="24"/>
        </w:rPr>
        <w:t xml:space="preserve">La </w:t>
      </w:r>
      <w:r w:rsidRPr="003A280F">
        <w:rPr>
          <w:rFonts w:cstheme="minorHAnsi"/>
          <w:b/>
          <w:sz w:val="24"/>
          <w:szCs w:val="24"/>
        </w:rPr>
        <w:t>communication</w:t>
      </w:r>
      <w:r w:rsidRPr="003A280F">
        <w:rPr>
          <w:rFonts w:cstheme="minorHAnsi"/>
          <w:sz w:val="24"/>
          <w:szCs w:val="24"/>
        </w:rPr>
        <w:t xml:space="preserve"> du CATI étant un dossier transversal</w:t>
      </w:r>
      <w:r w:rsidR="007F70F5" w:rsidRPr="003A280F">
        <w:rPr>
          <w:rFonts w:cstheme="minorHAnsi"/>
          <w:sz w:val="24"/>
          <w:szCs w:val="24"/>
        </w:rPr>
        <w:t>.</w:t>
      </w:r>
      <w:r w:rsidRPr="003A280F">
        <w:rPr>
          <w:rFonts w:cstheme="minorHAnsi"/>
          <w:sz w:val="24"/>
          <w:szCs w:val="24"/>
        </w:rPr>
        <w:t xml:space="preserve"> </w:t>
      </w:r>
      <w:r w:rsidRPr="003A280F">
        <w:rPr>
          <w:rFonts w:cstheme="minorHAnsi"/>
          <w:b/>
          <w:sz w:val="24"/>
          <w:szCs w:val="24"/>
        </w:rPr>
        <w:t xml:space="preserve">Alain </w:t>
      </w:r>
      <w:proofErr w:type="spellStart"/>
      <w:r w:rsidRPr="003A280F">
        <w:rPr>
          <w:rFonts w:cstheme="minorHAnsi"/>
          <w:b/>
          <w:sz w:val="24"/>
          <w:szCs w:val="24"/>
        </w:rPr>
        <w:t>Benard</w:t>
      </w:r>
      <w:proofErr w:type="spellEnd"/>
      <w:r w:rsidRPr="003A280F">
        <w:rPr>
          <w:rFonts w:cstheme="minorHAnsi"/>
          <w:sz w:val="24"/>
          <w:szCs w:val="24"/>
        </w:rPr>
        <w:t xml:space="preserve"> et Benoît </w:t>
      </w:r>
      <w:proofErr w:type="spellStart"/>
      <w:r w:rsidRPr="003A280F">
        <w:rPr>
          <w:rFonts w:cstheme="minorHAnsi"/>
          <w:sz w:val="24"/>
          <w:szCs w:val="24"/>
        </w:rPr>
        <w:t>Toutain</w:t>
      </w:r>
      <w:proofErr w:type="spellEnd"/>
      <w:r w:rsidRPr="003A280F">
        <w:rPr>
          <w:rFonts w:cstheme="minorHAnsi"/>
          <w:sz w:val="24"/>
          <w:szCs w:val="24"/>
        </w:rPr>
        <w:t xml:space="preserve"> (pour l'historique du CATI ISIE) sont chargés d'établir une note sur le sujet</w:t>
      </w:r>
      <w:r w:rsidR="002E14F0">
        <w:rPr>
          <w:rFonts w:cstheme="minorHAnsi"/>
          <w:sz w:val="24"/>
          <w:szCs w:val="24"/>
        </w:rPr>
        <w:t>.</w:t>
      </w:r>
      <w:r w:rsidRPr="003A280F">
        <w:rPr>
          <w:rFonts w:cstheme="minorHAnsi"/>
          <w:sz w:val="24"/>
          <w:szCs w:val="24"/>
        </w:rPr>
        <w:t xml:space="preserve"> Le </w:t>
      </w:r>
      <w:r w:rsidR="002F3492" w:rsidRPr="003A280F">
        <w:rPr>
          <w:rFonts w:cstheme="minorHAnsi"/>
          <w:b/>
          <w:sz w:val="24"/>
          <w:szCs w:val="24"/>
        </w:rPr>
        <w:t xml:space="preserve">débat sur la </w:t>
      </w:r>
      <w:r w:rsidRPr="003A280F">
        <w:rPr>
          <w:rFonts w:cstheme="minorHAnsi"/>
          <w:sz w:val="24"/>
          <w:szCs w:val="24"/>
        </w:rPr>
        <w:t>fouille de données n'a pas été jugé pri</w:t>
      </w:r>
      <w:r w:rsidR="002F3492" w:rsidRPr="003A280F">
        <w:rPr>
          <w:rFonts w:cstheme="minorHAnsi"/>
          <w:b/>
          <w:sz w:val="24"/>
          <w:szCs w:val="24"/>
        </w:rPr>
        <w:t>oritaire.</w:t>
      </w:r>
    </w:p>
    <w:p w:rsidR="008D3122" w:rsidRPr="003A280F" w:rsidRDefault="002F3492" w:rsidP="008D3122">
      <w:pPr>
        <w:jc w:val="both"/>
        <w:rPr>
          <w:rFonts w:asciiTheme="minorHAnsi" w:hAnsiTheme="minorHAnsi" w:cstheme="minorHAnsi"/>
        </w:rPr>
      </w:pPr>
      <w:r w:rsidRPr="003A280F">
        <w:rPr>
          <w:rFonts w:asciiTheme="minorHAnsi" w:hAnsiTheme="minorHAnsi" w:cstheme="minorHAnsi"/>
        </w:rPr>
        <w:t>Le</w:t>
      </w:r>
      <w:r w:rsidR="008D3122" w:rsidRPr="003A280F">
        <w:rPr>
          <w:rFonts w:asciiTheme="minorHAnsi" w:hAnsiTheme="minorHAnsi" w:cstheme="minorHAnsi"/>
        </w:rPr>
        <w:t xml:space="preserve">s notes </w:t>
      </w:r>
      <w:r w:rsidR="005A419C" w:rsidRPr="003A280F">
        <w:rPr>
          <w:rFonts w:asciiTheme="minorHAnsi" w:hAnsiTheme="minorHAnsi" w:cstheme="minorHAnsi"/>
        </w:rPr>
        <w:t xml:space="preserve">sont </w:t>
      </w:r>
      <w:r w:rsidR="008D3122" w:rsidRPr="003A280F">
        <w:rPr>
          <w:rFonts w:asciiTheme="minorHAnsi" w:hAnsiTheme="minorHAnsi" w:cstheme="minorHAnsi"/>
        </w:rPr>
        <w:t xml:space="preserve">attendues </w:t>
      </w:r>
      <w:r w:rsidR="00C04C48" w:rsidRPr="003A280F">
        <w:rPr>
          <w:rFonts w:asciiTheme="minorHAnsi" w:hAnsiTheme="minorHAnsi" w:cstheme="minorHAnsi"/>
        </w:rPr>
        <w:t>pour le début du mois de novem</w:t>
      </w:r>
      <w:r w:rsidR="005A419C" w:rsidRPr="003A280F">
        <w:rPr>
          <w:rFonts w:asciiTheme="minorHAnsi" w:hAnsiTheme="minorHAnsi" w:cstheme="minorHAnsi"/>
        </w:rPr>
        <w:t xml:space="preserve">bre. Elles </w:t>
      </w:r>
      <w:r w:rsidR="008D3122" w:rsidRPr="003A280F">
        <w:rPr>
          <w:rFonts w:asciiTheme="minorHAnsi" w:hAnsiTheme="minorHAnsi" w:cstheme="minorHAnsi"/>
        </w:rPr>
        <w:t xml:space="preserve">doivent </w:t>
      </w:r>
      <w:r w:rsidR="006F0ECF" w:rsidRPr="003A280F">
        <w:rPr>
          <w:rFonts w:asciiTheme="minorHAnsi" w:hAnsiTheme="minorHAnsi" w:cstheme="minorHAnsi"/>
        </w:rPr>
        <w:t xml:space="preserve">(1) </w:t>
      </w:r>
      <w:r w:rsidR="005B6760" w:rsidRPr="003A280F">
        <w:rPr>
          <w:rFonts w:asciiTheme="minorHAnsi" w:hAnsiTheme="minorHAnsi" w:cstheme="minorHAnsi"/>
        </w:rPr>
        <w:t>exprimer et lister</w:t>
      </w:r>
      <w:r w:rsidR="008D3122" w:rsidRPr="003A280F">
        <w:rPr>
          <w:rFonts w:asciiTheme="minorHAnsi" w:hAnsiTheme="minorHAnsi" w:cstheme="minorHAnsi"/>
        </w:rPr>
        <w:t xml:space="preserve"> les questions techniques et/ou scientifiques qu'il convient de traiter pour les 4 </w:t>
      </w:r>
      <w:r w:rsidR="006F0ECF" w:rsidRPr="003A280F">
        <w:rPr>
          <w:rFonts w:asciiTheme="minorHAnsi" w:hAnsiTheme="minorHAnsi" w:cstheme="minorHAnsi"/>
        </w:rPr>
        <w:t>priorités annoncées</w:t>
      </w:r>
      <w:r w:rsidR="005A419C" w:rsidRPr="003A280F">
        <w:rPr>
          <w:rFonts w:asciiTheme="minorHAnsi" w:hAnsiTheme="minorHAnsi" w:cstheme="minorHAnsi"/>
        </w:rPr>
        <w:t xml:space="preserve"> et </w:t>
      </w:r>
      <w:r w:rsidR="006F0ECF" w:rsidRPr="003A280F">
        <w:rPr>
          <w:rFonts w:asciiTheme="minorHAnsi" w:hAnsiTheme="minorHAnsi" w:cstheme="minorHAnsi"/>
        </w:rPr>
        <w:t xml:space="preserve">(2) </w:t>
      </w:r>
      <w:r w:rsidR="005A419C" w:rsidRPr="003A280F">
        <w:rPr>
          <w:rFonts w:asciiTheme="minorHAnsi" w:hAnsiTheme="minorHAnsi" w:cstheme="minorHAnsi"/>
        </w:rPr>
        <w:t>proposer des orientation</w:t>
      </w:r>
      <w:r w:rsidR="006F0ECF" w:rsidRPr="003A280F">
        <w:rPr>
          <w:rFonts w:asciiTheme="minorHAnsi" w:hAnsiTheme="minorHAnsi" w:cstheme="minorHAnsi"/>
        </w:rPr>
        <w:t>s</w:t>
      </w:r>
      <w:r w:rsidR="005A419C" w:rsidRPr="003A280F">
        <w:rPr>
          <w:rFonts w:asciiTheme="minorHAnsi" w:hAnsiTheme="minorHAnsi" w:cstheme="minorHAnsi"/>
        </w:rPr>
        <w:t xml:space="preserve"> opérationnelles à entreprendre </w:t>
      </w:r>
      <w:r w:rsidR="006F0ECF" w:rsidRPr="003A280F">
        <w:rPr>
          <w:rFonts w:asciiTheme="minorHAnsi" w:hAnsiTheme="minorHAnsi" w:cstheme="minorHAnsi"/>
        </w:rPr>
        <w:t xml:space="preserve">et organiser </w:t>
      </w:r>
      <w:r w:rsidR="005A419C" w:rsidRPr="003A280F">
        <w:rPr>
          <w:rFonts w:asciiTheme="minorHAnsi" w:hAnsiTheme="minorHAnsi" w:cstheme="minorHAnsi"/>
        </w:rPr>
        <w:t>dans le cadre du CATI</w:t>
      </w:r>
      <w:r w:rsidR="008D3122" w:rsidRPr="003A280F">
        <w:rPr>
          <w:rFonts w:asciiTheme="minorHAnsi" w:hAnsiTheme="minorHAnsi" w:cstheme="minorHAnsi"/>
        </w:rPr>
        <w:t>.</w:t>
      </w:r>
      <w:r w:rsidR="00773FE8">
        <w:rPr>
          <w:rFonts w:asciiTheme="minorHAnsi" w:hAnsiTheme="minorHAnsi" w:cstheme="minorHAnsi"/>
        </w:rPr>
        <w:t xml:space="preserve"> Le calendrier des actions </w:t>
      </w:r>
      <w:r w:rsidR="00751D13">
        <w:rPr>
          <w:rFonts w:asciiTheme="minorHAnsi" w:hAnsiTheme="minorHAnsi" w:cstheme="minorHAnsi"/>
        </w:rPr>
        <w:t xml:space="preserve">est à définir et </w:t>
      </w:r>
      <w:r w:rsidR="00773FE8">
        <w:rPr>
          <w:rFonts w:asciiTheme="minorHAnsi" w:hAnsiTheme="minorHAnsi" w:cstheme="minorHAnsi"/>
        </w:rPr>
        <w:t>sera réévalué chaque année.</w:t>
      </w:r>
    </w:p>
    <w:p w:rsidR="006F0ECF" w:rsidRPr="003A280F" w:rsidRDefault="006F0ECF" w:rsidP="008D3122">
      <w:pPr>
        <w:jc w:val="both"/>
        <w:rPr>
          <w:rFonts w:asciiTheme="minorHAnsi" w:hAnsiTheme="minorHAnsi" w:cstheme="minorHAnsi"/>
        </w:rPr>
      </w:pPr>
    </w:p>
    <w:p w:rsidR="008D3122" w:rsidRPr="003A280F" w:rsidRDefault="006F0ECF" w:rsidP="008D3122">
      <w:pPr>
        <w:jc w:val="both"/>
        <w:rPr>
          <w:rFonts w:asciiTheme="minorHAnsi" w:hAnsiTheme="minorHAnsi" w:cstheme="minorHAnsi"/>
        </w:rPr>
      </w:pPr>
      <w:r w:rsidRPr="003A280F">
        <w:rPr>
          <w:rFonts w:asciiTheme="minorHAnsi" w:hAnsiTheme="minorHAnsi" w:cstheme="minorHAnsi"/>
        </w:rPr>
        <w:t>D</w:t>
      </w:r>
      <w:r w:rsidR="008D3122" w:rsidRPr="003A280F">
        <w:rPr>
          <w:rFonts w:asciiTheme="minorHAnsi" w:hAnsiTheme="minorHAnsi" w:cstheme="minorHAnsi"/>
        </w:rPr>
        <w:t xml:space="preserve">es rencontres pourront être sollicitées notamment avec </w:t>
      </w:r>
      <w:r w:rsidR="005A419C" w:rsidRPr="003A280F">
        <w:rPr>
          <w:rFonts w:asciiTheme="minorHAnsi" w:hAnsiTheme="minorHAnsi" w:cstheme="minorHAnsi"/>
        </w:rPr>
        <w:t>d</w:t>
      </w:r>
      <w:r w:rsidR="008D3122" w:rsidRPr="003A280F">
        <w:rPr>
          <w:rFonts w:asciiTheme="minorHAnsi" w:hAnsiTheme="minorHAnsi" w:cstheme="minorHAnsi"/>
        </w:rPr>
        <w:t xml:space="preserve">es interlocuteurs pressentis </w:t>
      </w:r>
      <w:r w:rsidR="005A419C" w:rsidRPr="003A280F">
        <w:rPr>
          <w:rFonts w:asciiTheme="minorHAnsi" w:hAnsiTheme="minorHAnsi" w:cstheme="minorHAnsi"/>
        </w:rPr>
        <w:t xml:space="preserve">comme </w:t>
      </w:r>
      <w:r w:rsidR="008D3122" w:rsidRPr="003A280F">
        <w:rPr>
          <w:rFonts w:asciiTheme="minorHAnsi" w:hAnsiTheme="minorHAnsi" w:cstheme="minorHAnsi"/>
        </w:rPr>
        <w:t>:</w:t>
      </w:r>
    </w:p>
    <w:p w:rsidR="008D3122" w:rsidRPr="003A280F" w:rsidRDefault="008D3122" w:rsidP="008D3122">
      <w:pPr>
        <w:pStyle w:val="Paragraphedeliste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Les département</w:t>
      </w:r>
      <w:r w:rsidR="005A419C" w:rsidRPr="003A280F">
        <w:rPr>
          <w:rFonts w:cstheme="minorHAnsi"/>
          <w:sz w:val="24"/>
          <w:szCs w:val="24"/>
        </w:rPr>
        <w:t>s</w:t>
      </w:r>
      <w:r w:rsidRPr="003A280F">
        <w:rPr>
          <w:rFonts w:cstheme="minorHAnsi"/>
          <w:sz w:val="24"/>
          <w:szCs w:val="24"/>
        </w:rPr>
        <w:t xml:space="preserve"> EA et EFPA</w:t>
      </w:r>
      <w:r w:rsidR="005B6760" w:rsidRPr="003A280F">
        <w:rPr>
          <w:rFonts w:cstheme="minorHAnsi"/>
          <w:sz w:val="24"/>
          <w:szCs w:val="24"/>
        </w:rPr>
        <w:t>,</w:t>
      </w:r>
    </w:p>
    <w:p w:rsidR="008D3122" w:rsidRPr="003A280F" w:rsidRDefault="008D3122" w:rsidP="008D3122">
      <w:pPr>
        <w:pStyle w:val="Paragraphedeliste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La direction scientifique environnement.</w:t>
      </w:r>
    </w:p>
    <w:p w:rsidR="008D3122" w:rsidRPr="003A280F" w:rsidRDefault="008D3122" w:rsidP="008D3122">
      <w:pPr>
        <w:pStyle w:val="Paragraphedeliste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lastRenderedPageBreak/>
        <w:t>La DSI</w:t>
      </w:r>
      <w:r w:rsidR="005B6760" w:rsidRPr="003A280F">
        <w:rPr>
          <w:rFonts w:cstheme="minorHAnsi"/>
          <w:sz w:val="24"/>
          <w:szCs w:val="24"/>
        </w:rPr>
        <w:t>,</w:t>
      </w:r>
    </w:p>
    <w:p w:rsidR="007F70F5" w:rsidRPr="003A280F" w:rsidRDefault="008D3122" w:rsidP="005A419C">
      <w:pPr>
        <w:pStyle w:val="Paragraphedeliste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A280F">
        <w:rPr>
          <w:rFonts w:cstheme="minorHAnsi"/>
          <w:sz w:val="24"/>
          <w:szCs w:val="24"/>
        </w:rPr>
        <w:t>Les mé</w:t>
      </w:r>
      <w:r w:rsidR="005B6760" w:rsidRPr="003A280F">
        <w:rPr>
          <w:rFonts w:cstheme="minorHAnsi"/>
          <w:sz w:val="24"/>
          <w:szCs w:val="24"/>
        </w:rPr>
        <w:t>ta-programmes (ACCAF identifié),</w:t>
      </w:r>
    </w:p>
    <w:p w:rsidR="002F3492" w:rsidRPr="003A280F" w:rsidRDefault="005A419C" w:rsidP="005B6760">
      <w:pPr>
        <w:jc w:val="both"/>
        <w:rPr>
          <w:rFonts w:asciiTheme="minorHAnsi" w:hAnsiTheme="minorHAnsi" w:cstheme="minorHAnsi"/>
        </w:rPr>
      </w:pPr>
      <w:r w:rsidRPr="003A280F">
        <w:rPr>
          <w:rFonts w:asciiTheme="minorHAnsi" w:hAnsiTheme="minorHAnsi" w:cstheme="minorHAnsi"/>
        </w:rPr>
        <w:t xml:space="preserve">pour une évaluation de la politique proposée et la mise en place éventuelle d’actions incitatives d’accompagnement. </w:t>
      </w:r>
    </w:p>
    <w:p w:rsidR="002F3492" w:rsidRPr="003A280F" w:rsidRDefault="002F3492" w:rsidP="005B6760">
      <w:pPr>
        <w:jc w:val="both"/>
        <w:rPr>
          <w:rFonts w:asciiTheme="minorHAnsi" w:hAnsiTheme="minorHAnsi" w:cstheme="minorHAnsi"/>
        </w:rPr>
      </w:pPr>
    </w:p>
    <w:p w:rsidR="006D5304" w:rsidRDefault="005A419C" w:rsidP="005B6760">
      <w:pPr>
        <w:jc w:val="both"/>
        <w:rPr>
          <w:rFonts w:asciiTheme="minorHAnsi" w:hAnsiTheme="minorHAnsi" w:cstheme="minorHAnsi"/>
        </w:rPr>
      </w:pPr>
      <w:r w:rsidRPr="003A280F">
        <w:rPr>
          <w:rFonts w:asciiTheme="minorHAnsi" w:hAnsiTheme="minorHAnsi" w:cstheme="minorHAnsi"/>
        </w:rPr>
        <w:t xml:space="preserve">Cette démarche préliminaire que nous proposons nous paraît indispensable </w:t>
      </w:r>
      <w:r w:rsidR="006F0ECF" w:rsidRPr="003A280F">
        <w:rPr>
          <w:rFonts w:asciiTheme="minorHAnsi" w:hAnsiTheme="minorHAnsi" w:cstheme="minorHAnsi"/>
        </w:rPr>
        <w:t>avant la proposition du schéma directeur des futures activités du CATI, de sa présentation et sa justification vis-à-vis des membres du CATI dans le cadre d’une réunion en assemblée générale de ses membres</w:t>
      </w:r>
      <w:r w:rsidR="00AE1EB9" w:rsidRPr="003A280F">
        <w:rPr>
          <w:rFonts w:asciiTheme="minorHAnsi" w:hAnsiTheme="minorHAnsi" w:cstheme="minorHAnsi"/>
        </w:rPr>
        <w:t xml:space="preserve"> à prog</w:t>
      </w:r>
      <w:r w:rsidR="009F4AB9" w:rsidRPr="003A280F">
        <w:rPr>
          <w:rFonts w:asciiTheme="minorHAnsi" w:hAnsiTheme="minorHAnsi" w:cstheme="minorHAnsi"/>
        </w:rPr>
        <w:t xml:space="preserve">rammer au premier </w:t>
      </w:r>
      <w:r w:rsidR="002A3262">
        <w:rPr>
          <w:rFonts w:asciiTheme="minorHAnsi" w:hAnsiTheme="minorHAnsi" w:cstheme="minorHAnsi"/>
        </w:rPr>
        <w:t>se</w:t>
      </w:r>
      <w:r w:rsidR="009F4AB9" w:rsidRPr="003A280F">
        <w:rPr>
          <w:rFonts w:asciiTheme="minorHAnsi" w:hAnsiTheme="minorHAnsi" w:cstheme="minorHAnsi"/>
        </w:rPr>
        <w:t>mestre 2013</w:t>
      </w:r>
      <w:r w:rsidR="006F0ECF" w:rsidRPr="003A280F">
        <w:rPr>
          <w:rFonts w:asciiTheme="minorHAnsi" w:hAnsiTheme="minorHAnsi" w:cstheme="minorHAnsi"/>
        </w:rPr>
        <w:t>.</w:t>
      </w:r>
    </w:p>
    <w:p w:rsidR="00773FE8" w:rsidRPr="003A280F" w:rsidRDefault="00773FE8" w:rsidP="005B67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soutien financier des départements sur la base d'un forfait par agent est en cours de finalisation; il doit permettre à minima de financer une partie des frais liés aux diverses réunions. </w:t>
      </w:r>
    </w:p>
    <w:p w:rsidR="00AE1EB9" w:rsidRPr="003A280F" w:rsidRDefault="00AE1EB9" w:rsidP="005B6760">
      <w:pPr>
        <w:jc w:val="both"/>
        <w:rPr>
          <w:rFonts w:asciiTheme="minorHAnsi" w:hAnsiTheme="minorHAnsi" w:cstheme="minorHAnsi"/>
        </w:rPr>
      </w:pPr>
    </w:p>
    <w:p w:rsidR="00AE1EB9" w:rsidRDefault="00AE1EB9" w:rsidP="005B6760">
      <w:pPr>
        <w:jc w:val="both"/>
      </w:pPr>
    </w:p>
    <w:sectPr w:rsidR="00AE1EB9" w:rsidSect="009747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EC" w:rsidRDefault="001705EC" w:rsidP="007E3007">
      <w:r>
        <w:separator/>
      </w:r>
    </w:p>
  </w:endnote>
  <w:endnote w:type="continuationSeparator" w:id="0">
    <w:p w:rsidR="001705EC" w:rsidRDefault="001705EC" w:rsidP="007E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Borders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  <w:insideH w:val="single" w:sz="6" w:space="0" w:color="008000"/>
        <w:insideV w:val="single" w:sz="6" w:space="0" w:color="008000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2552"/>
      <w:gridCol w:w="2551"/>
      <w:gridCol w:w="2552"/>
    </w:tblGrid>
    <w:tr w:rsidR="007E3007" w:rsidTr="007E3007">
      <w:tc>
        <w:tcPr>
          <w:tcW w:w="1843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Default="007E3007" w:rsidP="003F295D">
          <w:pPr>
            <w:ind w:right="-9000"/>
            <w:jc w:val="center"/>
            <w:rPr>
              <w:b/>
            </w:rPr>
          </w:pPr>
        </w:p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pPr>
            <w:jc w:val="center"/>
          </w:pPr>
          <w:r w:rsidRPr="007E3007">
            <w:t>Rédacteur</w:t>
          </w:r>
        </w:p>
      </w:tc>
      <w:tc>
        <w:tcPr>
          <w:tcW w:w="2551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pPr>
            <w:jc w:val="center"/>
          </w:pPr>
          <w:r w:rsidRPr="007E3007">
            <w:t>Vérificateur</w:t>
          </w:r>
        </w:p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pPr>
            <w:jc w:val="center"/>
          </w:pPr>
          <w:r w:rsidRPr="007E3007">
            <w:t>Approbateur</w:t>
          </w:r>
        </w:p>
      </w:tc>
    </w:tr>
    <w:tr w:rsidR="007E3007" w:rsidTr="007E3007">
      <w:tc>
        <w:tcPr>
          <w:tcW w:w="1843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r w:rsidRPr="007E3007">
            <w:t xml:space="preserve">Nom : </w:t>
          </w:r>
        </w:p>
        <w:p w:rsidR="007E3007" w:rsidRDefault="007E3007" w:rsidP="003F295D"/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Default="00770EF2" w:rsidP="007E300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Alain </w:t>
          </w:r>
          <w:proofErr w:type="spellStart"/>
          <w:r>
            <w:rPr>
              <w:sz w:val="16"/>
              <w:szCs w:val="16"/>
            </w:rPr>
            <w:t>Benard</w:t>
          </w:r>
          <w:proofErr w:type="spellEnd"/>
        </w:p>
        <w:p w:rsidR="00770EF2" w:rsidRDefault="00770EF2" w:rsidP="007E300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Patrick </w:t>
          </w:r>
          <w:proofErr w:type="spellStart"/>
          <w:r>
            <w:rPr>
              <w:sz w:val="16"/>
              <w:szCs w:val="16"/>
            </w:rPr>
            <w:t>Bertuzzi</w:t>
          </w:r>
          <w:proofErr w:type="spellEnd"/>
        </w:p>
        <w:p w:rsidR="00770EF2" w:rsidRPr="00AE6E88" w:rsidRDefault="00770EF2" w:rsidP="007E300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Pierre Cellier</w:t>
          </w:r>
        </w:p>
      </w:tc>
      <w:tc>
        <w:tcPr>
          <w:tcW w:w="2551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Default="007E3007" w:rsidP="003F295D"/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Default="007E3007" w:rsidP="003F295D"/>
      </w:tc>
    </w:tr>
  </w:tbl>
  <w:p w:rsidR="007E3007" w:rsidRDefault="007E30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EC" w:rsidRDefault="001705EC" w:rsidP="007E3007">
      <w:r>
        <w:separator/>
      </w:r>
    </w:p>
  </w:footnote>
  <w:footnote w:type="continuationSeparator" w:id="0">
    <w:p w:rsidR="001705EC" w:rsidRDefault="001705EC" w:rsidP="007E3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ook w:val="01E0"/>
    </w:tblPr>
    <w:tblGrid>
      <w:gridCol w:w="2448"/>
      <w:gridCol w:w="4680"/>
      <w:gridCol w:w="2084"/>
    </w:tblGrid>
    <w:tr w:rsidR="007E3007" w:rsidTr="003F295D">
      <w:trPr>
        <w:trHeight w:val="894"/>
      </w:trPr>
      <w:tc>
        <w:tcPr>
          <w:tcW w:w="2448" w:type="dxa"/>
          <w:vAlign w:val="center"/>
        </w:tcPr>
        <w:p w:rsidR="007E3007" w:rsidRPr="00C9267B" w:rsidRDefault="0084461A" w:rsidP="003F295D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t>CATI SIOEA</w:t>
          </w:r>
        </w:p>
      </w:tc>
      <w:tc>
        <w:tcPr>
          <w:tcW w:w="4680" w:type="dxa"/>
          <w:vAlign w:val="center"/>
        </w:tcPr>
        <w:p w:rsidR="007E3007" w:rsidRDefault="007E3007" w:rsidP="0084461A">
          <w:pPr>
            <w:pStyle w:val="En-tte"/>
            <w:jc w:val="center"/>
            <w:rPr>
              <w:b/>
              <w:sz w:val="20"/>
              <w:szCs w:val="20"/>
            </w:rPr>
          </w:pPr>
          <w:r w:rsidRPr="00C9267B">
            <w:rPr>
              <w:b/>
              <w:sz w:val="20"/>
              <w:szCs w:val="20"/>
            </w:rPr>
            <w:t xml:space="preserve">Objet : </w:t>
          </w:r>
          <w:r w:rsidR="0084461A">
            <w:rPr>
              <w:b/>
              <w:sz w:val="20"/>
              <w:szCs w:val="20"/>
            </w:rPr>
            <w:t>Compte-rendu réunion du 03/10/2012</w:t>
          </w:r>
        </w:p>
        <w:p w:rsidR="0073396C" w:rsidRPr="00C9267B" w:rsidRDefault="0073396C" w:rsidP="0084461A">
          <w:pPr>
            <w:pStyle w:val="En-tte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(Paris)</w:t>
          </w:r>
        </w:p>
      </w:tc>
      <w:tc>
        <w:tcPr>
          <w:tcW w:w="2084" w:type="dxa"/>
          <w:vMerge w:val="restart"/>
        </w:tcPr>
        <w:p w:rsidR="007E3007" w:rsidRPr="00C9267B" w:rsidRDefault="007E3007" w:rsidP="003F295D">
          <w:pPr>
            <w:pStyle w:val="En-tte"/>
            <w:rPr>
              <w:sz w:val="20"/>
              <w:szCs w:val="20"/>
            </w:rPr>
          </w:pPr>
          <w:r w:rsidRPr="00C9267B">
            <w:rPr>
              <w:sz w:val="20"/>
              <w:szCs w:val="20"/>
            </w:rPr>
            <w:t xml:space="preserve">Page </w:t>
          </w:r>
          <w:r w:rsidR="007E294B" w:rsidRPr="00C9267B">
            <w:rPr>
              <w:sz w:val="20"/>
              <w:szCs w:val="20"/>
            </w:rPr>
            <w:fldChar w:fldCharType="begin"/>
          </w:r>
          <w:r w:rsidRPr="00C9267B">
            <w:rPr>
              <w:sz w:val="20"/>
              <w:szCs w:val="20"/>
            </w:rPr>
            <w:instrText xml:space="preserve"> PAGE </w:instrText>
          </w:r>
          <w:r w:rsidR="007E294B" w:rsidRPr="00C9267B">
            <w:rPr>
              <w:sz w:val="20"/>
              <w:szCs w:val="20"/>
            </w:rPr>
            <w:fldChar w:fldCharType="separate"/>
          </w:r>
          <w:r w:rsidR="006409FB">
            <w:rPr>
              <w:noProof/>
              <w:sz w:val="20"/>
              <w:szCs w:val="20"/>
            </w:rPr>
            <w:t>4</w:t>
          </w:r>
          <w:r w:rsidR="007E294B" w:rsidRPr="00C9267B">
            <w:rPr>
              <w:sz w:val="20"/>
              <w:szCs w:val="20"/>
            </w:rPr>
            <w:fldChar w:fldCharType="end"/>
          </w:r>
          <w:r w:rsidRPr="00C9267B">
            <w:rPr>
              <w:sz w:val="20"/>
              <w:szCs w:val="20"/>
            </w:rPr>
            <w:t xml:space="preserve"> sur </w:t>
          </w:r>
          <w:r w:rsidR="007E294B" w:rsidRPr="00C9267B">
            <w:rPr>
              <w:sz w:val="20"/>
              <w:szCs w:val="20"/>
            </w:rPr>
            <w:fldChar w:fldCharType="begin"/>
          </w:r>
          <w:r w:rsidRPr="00C9267B">
            <w:rPr>
              <w:sz w:val="20"/>
              <w:szCs w:val="20"/>
            </w:rPr>
            <w:instrText xml:space="preserve"> NUMPAGES </w:instrText>
          </w:r>
          <w:r w:rsidR="007E294B" w:rsidRPr="00C9267B">
            <w:rPr>
              <w:sz w:val="20"/>
              <w:szCs w:val="20"/>
            </w:rPr>
            <w:fldChar w:fldCharType="separate"/>
          </w:r>
          <w:r w:rsidR="006409FB">
            <w:rPr>
              <w:noProof/>
              <w:sz w:val="20"/>
              <w:szCs w:val="20"/>
            </w:rPr>
            <w:t>4</w:t>
          </w:r>
          <w:r w:rsidR="007E294B" w:rsidRPr="00C9267B">
            <w:rPr>
              <w:sz w:val="20"/>
              <w:szCs w:val="20"/>
            </w:rPr>
            <w:fldChar w:fldCharType="end"/>
          </w:r>
        </w:p>
        <w:p w:rsidR="007E3007" w:rsidRPr="00C9267B" w:rsidRDefault="007E3007" w:rsidP="003F295D">
          <w:pPr>
            <w:pStyle w:val="En-tte"/>
            <w:rPr>
              <w:sz w:val="20"/>
              <w:szCs w:val="20"/>
            </w:rPr>
          </w:pPr>
          <w:r w:rsidRPr="00C9267B">
            <w:rPr>
              <w:sz w:val="20"/>
              <w:szCs w:val="20"/>
            </w:rPr>
            <w:t xml:space="preserve">Date : </w:t>
          </w:r>
          <w:r w:rsidR="00DF063E">
            <w:rPr>
              <w:sz w:val="20"/>
              <w:szCs w:val="20"/>
            </w:rPr>
            <w:t>04</w:t>
          </w:r>
          <w:r w:rsidRPr="00C9267B">
            <w:rPr>
              <w:sz w:val="20"/>
              <w:szCs w:val="20"/>
            </w:rPr>
            <w:t>/</w:t>
          </w:r>
          <w:r w:rsidR="00DF063E">
            <w:rPr>
              <w:sz w:val="20"/>
              <w:szCs w:val="20"/>
            </w:rPr>
            <w:t>10</w:t>
          </w:r>
          <w:r w:rsidRPr="00C9267B">
            <w:rPr>
              <w:sz w:val="20"/>
              <w:szCs w:val="20"/>
            </w:rPr>
            <w:t>/20</w:t>
          </w:r>
          <w:r>
            <w:rPr>
              <w:sz w:val="20"/>
              <w:szCs w:val="20"/>
            </w:rPr>
            <w:t>1</w:t>
          </w:r>
          <w:r w:rsidR="00DF063E">
            <w:rPr>
              <w:sz w:val="20"/>
              <w:szCs w:val="20"/>
            </w:rPr>
            <w:t>2</w:t>
          </w:r>
        </w:p>
        <w:p w:rsidR="007E3007" w:rsidRPr="00C9267B" w:rsidRDefault="007E3007" w:rsidP="003F295D">
          <w:pPr>
            <w:pStyle w:val="En-tte"/>
            <w:rPr>
              <w:sz w:val="20"/>
              <w:szCs w:val="20"/>
            </w:rPr>
          </w:pPr>
          <w:r w:rsidRPr="00C9267B">
            <w:rPr>
              <w:sz w:val="20"/>
              <w:szCs w:val="20"/>
            </w:rPr>
            <w:t xml:space="preserve">Version </w:t>
          </w:r>
          <w:r>
            <w:rPr>
              <w:sz w:val="20"/>
              <w:szCs w:val="20"/>
            </w:rPr>
            <w:t>1</w:t>
          </w:r>
        </w:p>
      </w:tc>
    </w:tr>
    <w:tr w:rsidR="007E3007" w:rsidTr="003F295D">
      <w:tc>
        <w:tcPr>
          <w:tcW w:w="2448" w:type="dxa"/>
        </w:tcPr>
        <w:p w:rsidR="007E3007" w:rsidRPr="00C9267B" w:rsidRDefault="007E3007" w:rsidP="003F295D">
          <w:pPr>
            <w:pStyle w:val="En-tte"/>
            <w:rPr>
              <w:sz w:val="20"/>
              <w:szCs w:val="20"/>
            </w:rPr>
          </w:pPr>
        </w:p>
      </w:tc>
      <w:tc>
        <w:tcPr>
          <w:tcW w:w="4680" w:type="dxa"/>
        </w:tcPr>
        <w:p w:rsidR="007E3007" w:rsidRPr="00993994" w:rsidRDefault="007E3007" w:rsidP="003F295D">
          <w:pPr>
            <w:pStyle w:val="En-tte"/>
            <w:rPr>
              <w:b/>
            </w:rPr>
          </w:pPr>
        </w:p>
      </w:tc>
      <w:tc>
        <w:tcPr>
          <w:tcW w:w="2084" w:type="dxa"/>
          <w:vMerge/>
        </w:tcPr>
        <w:p w:rsidR="007E3007" w:rsidRDefault="007E3007" w:rsidP="003F295D">
          <w:pPr>
            <w:pStyle w:val="En-tte"/>
          </w:pPr>
        </w:p>
      </w:tc>
    </w:tr>
  </w:tbl>
  <w:p w:rsidR="007E3007" w:rsidRDefault="007E300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CE3"/>
    <w:multiLevelType w:val="hybridMultilevel"/>
    <w:tmpl w:val="FD1CE79C"/>
    <w:lvl w:ilvl="0" w:tplc="938CF30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11BE8"/>
    <w:multiLevelType w:val="hybridMultilevel"/>
    <w:tmpl w:val="2564E32A"/>
    <w:lvl w:ilvl="0" w:tplc="FEFE0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4771"/>
    <w:multiLevelType w:val="hybridMultilevel"/>
    <w:tmpl w:val="EEB4253C"/>
    <w:lvl w:ilvl="0" w:tplc="1E728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7B2649"/>
    <w:multiLevelType w:val="hybridMultilevel"/>
    <w:tmpl w:val="10284D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44736"/>
    <w:multiLevelType w:val="multilevel"/>
    <w:tmpl w:val="8214C0B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D5131A"/>
    <w:multiLevelType w:val="hybridMultilevel"/>
    <w:tmpl w:val="0CA22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03FA9"/>
    <w:multiLevelType w:val="hybridMultilevel"/>
    <w:tmpl w:val="ED22C9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772BD"/>
    <w:multiLevelType w:val="hybridMultilevel"/>
    <w:tmpl w:val="A6D498D2"/>
    <w:lvl w:ilvl="0" w:tplc="9240106E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230646"/>
    <w:multiLevelType w:val="hybridMultilevel"/>
    <w:tmpl w:val="B6845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D47BE"/>
    <w:multiLevelType w:val="hybridMultilevel"/>
    <w:tmpl w:val="0546D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E055E"/>
    <w:multiLevelType w:val="hybridMultilevel"/>
    <w:tmpl w:val="8724DA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  <w:num w:numId="17">
    <w:abstractNumId w:val="3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124D6"/>
    <w:rsid w:val="000B74FD"/>
    <w:rsid w:val="000D35D3"/>
    <w:rsid w:val="000E3D97"/>
    <w:rsid w:val="000E7FBF"/>
    <w:rsid w:val="000F6485"/>
    <w:rsid w:val="0010174C"/>
    <w:rsid w:val="001705EC"/>
    <w:rsid w:val="001F3D83"/>
    <w:rsid w:val="00217B13"/>
    <w:rsid w:val="0028093B"/>
    <w:rsid w:val="00281AD1"/>
    <w:rsid w:val="002A3262"/>
    <w:rsid w:val="002E14F0"/>
    <w:rsid w:val="002E5CA8"/>
    <w:rsid w:val="002F3492"/>
    <w:rsid w:val="0033079D"/>
    <w:rsid w:val="00337579"/>
    <w:rsid w:val="003A280F"/>
    <w:rsid w:val="0043633E"/>
    <w:rsid w:val="005640B4"/>
    <w:rsid w:val="00576F79"/>
    <w:rsid w:val="005A419C"/>
    <w:rsid w:val="005B6760"/>
    <w:rsid w:val="005E17DC"/>
    <w:rsid w:val="0060323D"/>
    <w:rsid w:val="006409FB"/>
    <w:rsid w:val="006D5304"/>
    <w:rsid w:val="006F0ECF"/>
    <w:rsid w:val="006F18D2"/>
    <w:rsid w:val="00701492"/>
    <w:rsid w:val="0073396C"/>
    <w:rsid w:val="007500C3"/>
    <w:rsid w:val="00751D13"/>
    <w:rsid w:val="00770EF2"/>
    <w:rsid w:val="00773FE8"/>
    <w:rsid w:val="00791DEC"/>
    <w:rsid w:val="007C222B"/>
    <w:rsid w:val="007E294B"/>
    <w:rsid w:val="007E3007"/>
    <w:rsid w:val="007F564B"/>
    <w:rsid w:val="007F70F5"/>
    <w:rsid w:val="00840DBA"/>
    <w:rsid w:val="00841FE0"/>
    <w:rsid w:val="0084461A"/>
    <w:rsid w:val="008870FC"/>
    <w:rsid w:val="008D3122"/>
    <w:rsid w:val="008D7CD4"/>
    <w:rsid w:val="008F2B3B"/>
    <w:rsid w:val="008F2C25"/>
    <w:rsid w:val="00913FF4"/>
    <w:rsid w:val="00957DD6"/>
    <w:rsid w:val="00974768"/>
    <w:rsid w:val="009E329E"/>
    <w:rsid w:val="009F4AB9"/>
    <w:rsid w:val="00A06FD2"/>
    <w:rsid w:val="00A401A8"/>
    <w:rsid w:val="00A408E9"/>
    <w:rsid w:val="00AE1EB9"/>
    <w:rsid w:val="00BC1AD8"/>
    <w:rsid w:val="00C04C48"/>
    <w:rsid w:val="00C37231"/>
    <w:rsid w:val="00C65609"/>
    <w:rsid w:val="00CB491C"/>
    <w:rsid w:val="00CC0CA1"/>
    <w:rsid w:val="00CC68D1"/>
    <w:rsid w:val="00CD209A"/>
    <w:rsid w:val="00CE004C"/>
    <w:rsid w:val="00DA2EC9"/>
    <w:rsid w:val="00DA66BD"/>
    <w:rsid w:val="00DD2629"/>
    <w:rsid w:val="00DF063E"/>
    <w:rsid w:val="00E124D6"/>
    <w:rsid w:val="00E43846"/>
    <w:rsid w:val="00EB6823"/>
    <w:rsid w:val="00ED00BE"/>
    <w:rsid w:val="00EF2ACB"/>
    <w:rsid w:val="00F21D77"/>
    <w:rsid w:val="00F363C4"/>
    <w:rsid w:val="00F4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D7CD4"/>
    <w:pPr>
      <w:numPr>
        <w:numId w:val="13"/>
      </w:numPr>
      <w:outlineLvl w:val="0"/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D7CD4"/>
    <w:pPr>
      <w:numPr>
        <w:ilvl w:val="1"/>
        <w:numId w:val="13"/>
      </w:numPr>
      <w:outlineLvl w:val="1"/>
    </w:pPr>
    <w:rPr>
      <w:rFonts w:asciiTheme="majorHAnsi" w:hAnsiTheme="majorHAnsi"/>
      <w:b/>
      <w:color w:val="4F81BD" w:themeColor="accent1"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8D7CD4"/>
    <w:pPr>
      <w:numPr>
        <w:ilvl w:val="2"/>
        <w:numId w:val="13"/>
      </w:numPr>
      <w:outlineLvl w:val="2"/>
    </w:pPr>
    <w:rPr>
      <w:rFonts w:asciiTheme="majorHAnsi" w:hAnsiTheme="majorHAnsi"/>
      <w:b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D7CD4"/>
    <w:rPr>
      <w:rFonts w:asciiTheme="majorHAnsi" w:hAnsiTheme="majorHAnsi"/>
      <w:b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D7CD4"/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D7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8D7CD4"/>
    <w:rPr>
      <w:rFonts w:asciiTheme="majorHAnsi" w:hAnsiTheme="majorHAnsi"/>
      <w:b/>
      <w:color w:val="4F81BD" w:themeColor="accent1"/>
    </w:rPr>
  </w:style>
  <w:style w:type="paragraph" w:styleId="En-tte">
    <w:name w:val="header"/>
    <w:basedOn w:val="Normal"/>
    <w:link w:val="En-tteCar"/>
    <w:unhideWhenUsed/>
    <w:rsid w:val="007E30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7E3007"/>
  </w:style>
  <w:style w:type="paragraph" w:styleId="Pieddepage">
    <w:name w:val="footer"/>
    <w:basedOn w:val="Normal"/>
    <w:link w:val="PieddepageCar"/>
    <w:uiPriority w:val="99"/>
    <w:semiHidden/>
    <w:unhideWhenUsed/>
    <w:rsid w:val="007E30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E3007"/>
  </w:style>
  <w:style w:type="table" w:styleId="Grilledutableau">
    <w:name w:val="Table Grid"/>
    <w:basedOn w:val="TableauNormal"/>
    <w:rsid w:val="007E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30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00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91D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D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DE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1D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1DE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A326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63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D7CD4"/>
    <w:pPr>
      <w:numPr>
        <w:numId w:val="13"/>
      </w:numPr>
      <w:outlineLvl w:val="0"/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D7CD4"/>
    <w:pPr>
      <w:numPr>
        <w:ilvl w:val="1"/>
        <w:numId w:val="13"/>
      </w:numPr>
      <w:outlineLvl w:val="1"/>
    </w:pPr>
    <w:rPr>
      <w:rFonts w:asciiTheme="majorHAnsi" w:hAnsiTheme="majorHAnsi"/>
      <w:b/>
      <w:color w:val="4F81BD" w:themeColor="accent1"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8D7CD4"/>
    <w:pPr>
      <w:numPr>
        <w:ilvl w:val="2"/>
        <w:numId w:val="13"/>
      </w:numPr>
      <w:outlineLvl w:val="2"/>
    </w:pPr>
    <w:rPr>
      <w:rFonts w:asciiTheme="majorHAnsi" w:hAnsiTheme="majorHAnsi"/>
      <w:b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D7CD4"/>
    <w:rPr>
      <w:rFonts w:asciiTheme="majorHAnsi" w:hAnsiTheme="majorHAnsi"/>
      <w:b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D7CD4"/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D7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8D7CD4"/>
    <w:rPr>
      <w:rFonts w:asciiTheme="majorHAnsi" w:hAnsiTheme="majorHAnsi"/>
      <w:b/>
      <w:color w:val="4F81BD" w:themeColor="accent1"/>
    </w:rPr>
  </w:style>
  <w:style w:type="paragraph" w:styleId="En-tte">
    <w:name w:val="header"/>
    <w:basedOn w:val="Normal"/>
    <w:link w:val="En-tteCar"/>
    <w:unhideWhenUsed/>
    <w:rsid w:val="007E30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7E3007"/>
  </w:style>
  <w:style w:type="paragraph" w:styleId="Pieddepage">
    <w:name w:val="footer"/>
    <w:basedOn w:val="Normal"/>
    <w:link w:val="PieddepageCar"/>
    <w:uiPriority w:val="99"/>
    <w:semiHidden/>
    <w:unhideWhenUsed/>
    <w:rsid w:val="007E30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E3007"/>
  </w:style>
  <w:style w:type="table" w:styleId="Grilledutableau">
    <w:name w:val="Table Grid"/>
    <w:basedOn w:val="TableauNormal"/>
    <w:rsid w:val="007E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30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00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91D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D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DE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1D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1DE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geodb.nancy.inra.fr/donnees/sioea/reunions/2012-10-03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reautique\mod&#232;les\CAT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CATI.dotx</Template>
  <TotalTime>58</TotalTime>
  <Pages>4</Pages>
  <Words>1238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albenard</dc:creator>
  <cp:lastModifiedBy>albenard</cp:lastModifiedBy>
  <cp:revision>14</cp:revision>
  <dcterms:created xsi:type="dcterms:W3CDTF">2012-10-11T14:47:00Z</dcterms:created>
  <dcterms:modified xsi:type="dcterms:W3CDTF">2012-12-07T14:40:00Z</dcterms:modified>
</cp:coreProperties>
</file>